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357" w:rsidRDefault="00AA5357">
      <w:pPr>
        <w:jc w:val="center"/>
      </w:pPr>
    </w:p>
    <w:p w:rsidR="00AA5357" w:rsidRDefault="004A1B3F">
      <w:pPr>
        <w:spacing w:after="160" w:line="259" w:lineRule="auto"/>
        <w:rPr>
          <w:rFonts w:ascii="Calibri" w:eastAsia="Calibri" w:hAnsi="Calibri" w:cs="Calibri"/>
          <w:sz w:val="24"/>
          <w:szCs w:val="24"/>
        </w:rPr>
      </w:pPr>
      <w:r>
        <w:rPr>
          <w:sz w:val="24"/>
          <w:szCs w:val="24"/>
        </w:rPr>
        <w:t>Allegato 2</w:t>
      </w:r>
    </w:p>
    <w:p w:rsidR="00AA5357" w:rsidRDefault="00AA5357">
      <w:pPr>
        <w:jc w:val="center"/>
      </w:pPr>
    </w:p>
    <w:p w:rsidR="00AA5357" w:rsidRDefault="00AA5357">
      <w:pPr>
        <w:jc w:val="center"/>
      </w:pPr>
    </w:p>
    <w:p w:rsidR="00AA5357" w:rsidRDefault="004A1B3F">
      <w:pPr>
        <w:jc w:val="center"/>
        <w:rPr>
          <w:rFonts w:ascii="Verdana" w:eastAsia="Verdana" w:hAnsi="Verdana" w:cs="Verdana"/>
          <w:b/>
          <w:bCs/>
          <w:sz w:val="24"/>
          <w:szCs w:val="24"/>
        </w:rPr>
      </w:pPr>
      <w:r>
        <w:rPr>
          <w:rFonts w:ascii="Verdana" w:hAnsi="Verdana"/>
          <w:b/>
          <w:bCs/>
          <w:sz w:val="24"/>
          <w:szCs w:val="24"/>
        </w:rPr>
        <w:t xml:space="preserve">SCHEDA PER L’INDIVIDUAZIONE DEL PERSONALE A.T.A. </w:t>
      </w:r>
    </w:p>
    <w:p w:rsidR="00AA5357" w:rsidRDefault="004A1B3F">
      <w:pPr>
        <w:jc w:val="center"/>
        <w:rPr>
          <w:rFonts w:ascii="Verdana" w:eastAsia="Verdana" w:hAnsi="Verdana" w:cs="Verdana"/>
          <w:sz w:val="24"/>
          <w:szCs w:val="24"/>
        </w:rPr>
      </w:pPr>
      <w:r>
        <w:rPr>
          <w:rFonts w:ascii="Verdana" w:hAnsi="Verdana"/>
          <w:b/>
          <w:bCs/>
          <w:sz w:val="24"/>
          <w:szCs w:val="24"/>
        </w:rPr>
        <w:t>SOPRANNUMERARIO A.S. 2026/2027</w:t>
      </w:r>
    </w:p>
    <w:p w:rsidR="00AA5357" w:rsidRDefault="00AA5357">
      <w:pPr>
        <w:jc w:val="center"/>
        <w:rPr>
          <w:rFonts w:ascii="Arial" w:eastAsia="Arial" w:hAnsi="Arial" w:cs="Arial"/>
        </w:rPr>
      </w:pPr>
    </w:p>
    <w:p w:rsidR="00AA5357" w:rsidRDefault="004A1B3F">
      <w:pPr>
        <w:jc w:val="right"/>
        <w:rPr>
          <w:rFonts w:ascii="Verdana" w:eastAsia="Verdana" w:hAnsi="Verdana" w:cs="Verdana"/>
        </w:rPr>
      </w:pPr>
      <w:r>
        <w:rPr>
          <w:rFonts w:ascii="Verdana" w:hAnsi="Verdana"/>
          <w:b/>
          <w:bCs/>
        </w:rPr>
        <w:t>Al Dirigente Scolastico di_______________________________________</w:t>
      </w:r>
    </w:p>
    <w:p w:rsidR="00AA5357" w:rsidRDefault="00AA5357">
      <w:pPr>
        <w:rPr>
          <w:rFonts w:ascii="Verdana" w:eastAsia="Verdana" w:hAnsi="Verdana" w:cs="Verdana"/>
        </w:rPr>
      </w:pPr>
    </w:p>
    <w:p w:rsidR="00AA5357" w:rsidRDefault="004A1B3F">
      <w:pPr>
        <w:rPr>
          <w:rFonts w:ascii="Verdana" w:eastAsia="Verdana" w:hAnsi="Verdana" w:cs="Verdana"/>
        </w:rPr>
      </w:pPr>
      <w:r>
        <w:rPr>
          <w:rFonts w:ascii="Verdana" w:hAnsi="Verdana"/>
        </w:rPr>
        <w:t xml:space="preserve">...l... </w:t>
      </w:r>
      <w:proofErr w:type="spellStart"/>
      <w:r>
        <w:rPr>
          <w:rFonts w:ascii="Verdana" w:hAnsi="Verdana"/>
        </w:rPr>
        <w:t>sottoscritt</w:t>
      </w:r>
      <w:proofErr w:type="spellEnd"/>
      <w:r>
        <w:rPr>
          <w:rFonts w:ascii="Verdana" w:hAnsi="Verdana"/>
        </w:rPr>
        <w:t>.....................................................................</w:t>
      </w:r>
      <w:proofErr w:type="spellStart"/>
      <w:r>
        <w:rPr>
          <w:rFonts w:ascii="Verdana" w:hAnsi="Verdana"/>
        </w:rPr>
        <w:t>nat</w:t>
      </w:r>
      <w:proofErr w:type="spellEnd"/>
      <w:r>
        <w:rPr>
          <w:rFonts w:ascii="Verdana" w:hAnsi="Verdana"/>
        </w:rPr>
        <w:t>... a ..............................</w:t>
      </w:r>
    </w:p>
    <w:p w:rsidR="00AA5357" w:rsidRDefault="004A1B3F">
      <w:pPr>
        <w:rPr>
          <w:rFonts w:ascii="Verdana" w:eastAsia="Verdana" w:hAnsi="Verdana" w:cs="Verdana"/>
        </w:rPr>
      </w:pPr>
      <w:r>
        <w:rPr>
          <w:rFonts w:ascii="Verdana" w:hAnsi="Verdana"/>
        </w:rPr>
        <w:t>(</w:t>
      </w:r>
      <w:proofErr w:type="spellStart"/>
      <w:r>
        <w:rPr>
          <w:rFonts w:ascii="Verdana" w:hAnsi="Verdana"/>
        </w:rPr>
        <w:t>prov</w:t>
      </w:r>
      <w:proofErr w:type="spellEnd"/>
      <w:r>
        <w:rPr>
          <w:rFonts w:ascii="Verdana" w:hAnsi="Verdana"/>
        </w:rPr>
        <w:t xml:space="preserve">.........) il ............................ residente in </w:t>
      </w:r>
      <w:proofErr w:type="spellStart"/>
      <w:r>
        <w:rPr>
          <w:rFonts w:ascii="Verdana" w:hAnsi="Verdana"/>
        </w:rPr>
        <w:t>……</w:t>
      </w:r>
      <w:proofErr w:type="spellEnd"/>
      <w:r>
        <w:rPr>
          <w:rFonts w:ascii="Verdana" w:hAnsi="Verdana"/>
        </w:rPr>
        <w:t>............................................................</w:t>
      </w:r>
    </w:p>
    <w:p w:rsidR="00AA5357" w:rsidRDefault="004A1B3F">
      <w:pPr>
        <w:jc w:val="both"/>
        <w:rPr>
          <w:rFonts w:ascii="Verdana" w:eastAsia="Verdana" w:hAnsi="Verdana" w:cs="Verdana"/>
        </w:rPr>
      </w:pPr>
      <w:r>
        <w:rPr>
          <w:rFonts w:ascii="Verdana" w:hAnsi="Verdana"/>
        </w:rPr>
        <w:t xml:space="preserve">profilo professionale </w:t>
      </w:r>
      <w:proofErr w:type="spellStart"/>
      <w:r>
        <w:rPr>
          <w:rFonts w:ascii="Verdana" w:hAnsi="Verdana"/>
        </w:rPr>
        <w:t>…………………………………</w:t>
      </w:r>
      <w:proofErr w:type="spellEnd"/>
      <w:r>
        <w:rPr>
          <w:rFonts w:ascii="Verdana" w:hAnsi="Verdana"/>
        </w:rPr>
        <w:t>..</w:t>
      </w:r>
      <w:proofErr w:type="spellStart"/>
      <w:r>
        <w:rPr>
          <w:rFonts w:ascii="Verdana" w:hAnsi="Verdana"/>
        </w:rPr>
        <w:t>…………</w:t>
      </w:r>
      <w:proofErr w:type="spellEnd"/>
      <w:r>
        <w:rPr>
          <w:rFonts w:ascii="Verdana" w:hAnsi="Verdana"/>
        </w:rPr>
        <w:t>................, titolare presso codesto Istituto Sc</w:t>
      </w:r>
      <w:r>
        <w:rPr>
          <w:rFonts w:ascii="Verdana" w:hAnsi="Verdana"/>
        </w:rPr>
        <w:t>o</w:t>
      </w:r>
      <w:r>
        <w:rPr>
          <w:rFonts w:ascii="Verdana" w:hAnsi="Verdana"/>
        </w:rPr>
        <w:t>lastico dall’</w:t>
      </w:r>
      <w:proofErr w:type="spellStart"/>
      <w:r>
        <w:rPr>
          <w:rFonts w:ascii="Verdana" w:hAnsi="Verdana"/>
        </w:rPr>
        <w:t>a.s</w:t>
      </w:r>
      <w:proofErr w:type="spellEnd"/>
      <w:r>
        <w:rPr>
          <w:rFonts w:ascii="Verdana" w:hAnsi="Verdana"/>
        </w:rPr>
        <w:t>.............................., assunto a tempo indeterminato con decorrenza giuridica dal ......................... e con effettiva assunzione in servizio dal ................................, ai fini della compilazione della graduatoria d’istituto, consapevole delle responsabilità civili e penali cui va i</w:t>
      </w:r>
      <w:r>
        <w:rPr>
          <w:rFonts w:ascii="Verdana" w:hAnsi="Verdana"/>
        </w:rPr>
        <w:t>n</w:t>
      </w:r>
      <w:r>
        <w:rPr>
          <w:rFonts w:ascii="Verdana" w:hAnsi="Verdana"/>
        </w:rPr>
        <w:t>contro in caso di dichiarazione non corrispondente al vero, ai sensi del DPR 28.12.2000 n. 445, così come modificato ed integrato dall’art. 15 della legge 16.1.2003,</w:t>
      </w:r>
    </w:p>
    <w:p w:rsidR="00AA5357" w:rsidRPr="001B4DDA" w:rsidRDefault="00AA5357">
      <w:pPr>
        <w:jc w:val="both"/>
        <w:rPr>
          <w:rFonts w:ascii="Verdana" w:eastAsia="Verdana" w:hAnsi="Verdana" w:cs="Verdana"/>
          <w:sz w:val="22"/>
          <w:szCs w:val="22"/>
        </w:rPr>
      </w:pPr>
    </w:p>
    <w:p w:rsidR="00AA5357" w:rsidRPr="001B4DDA" w:rsidRDefault="004A1B3F">
      <w:pPr>
        <w:jc w:val="center"/>
        <w:rPr>
          <w:rFonts w:ascii="Verdana" w:hAnsi="Verdana"/>
          <w:bCs/>
        </w:rPr>
      </w:pPr>
      <w:r w:rsidRPr="001B4DDA">
        <w:rPr>
          <w:rFonts w:ascii="Verdana" w:hAnsi="Verdana"/>
          <w:bCs/>
        </w:rPr>
        <w:t>-D I C H I A R A-</w:t>
      </w:r>
    </w:p>
    <w:p w:rsidR="001B4DDA" w:rsidRPr="001B4DDA" w:rsidRDefault="001B4DDA" w:rsidP="001B4DDA">
      <w:pPr>
        <w:jc w:val="both"/>
        <w:rPr>
          <w:rFonts w:ascii="Verdana" w:hAnsi="Verdana"/>
          <w:bCs/>
        </w:rPr>
      </w:pPr>
      <w:r w:rsidRPr="001B4DDA">
        <w:rPr>
          <w:rFonts w:ascii="Verdana" w:hAnsi="Verdana"/>
          <w:bCs/>
        </w:rPr>
        <w:t>Sotto la propria responsabilità, ai fini della compilazione della graduatoria d’istituto prevista dal CCNI 2025-28 di aver diritto al seguente punteggio:</w:t>
      </w:r>
    </w:p>
    <w:p w:rsidR="001B4DDA" w:rsidRPr="001B4DDA" w:rsidRDefault="001B4DDA" w:rsidP="001B4DDA">
      <w:pPr>
        <w:jc w:val="both"/>
        <w:rPr>
          <w:rFonts w:ascii="Verdana" w:eastAsia="Verdana" w:hAnsi="Verdana" w:cs="Verdana"/>
        </w:rPr>
      </w:pPr>
    </w:p>
    <w:p w:rsidR="00AA5357" w:rsidRDefault="004A1B3F">
      <w:pPr>
        <w:jc w:val="both"/>
        <w:rPr>
          <w:rFonts w:ascii="Arial" w:eastAsia="Arial" w:hAnsi="Arial" w:cs="Arial"/>
          <w:sz w:val="18"/>
          <w:szCs w:val="18"/>
        </w:rPr>
      </w:pPr>
      <w:r>
        <w:rPr>
          <w:rFonts w:ascii="Arial" w:hAnsi="Arial"/>
          <w:sz w:val="18"/>
          <w:szCs w:val="18"/>
        </w:rPr>
        <w:t xml:space="preserve">I – </w:t>
      </w:r>
      <w:r>
        <w:rPr>
          <w:rFonts w:ascii="Arial" w:hAnsi="Arial"/>
          <w:b/>
          <w:bCs/>
          <w:sz w:val="18"/>
          <w:szCs w:val="18"/>
        </w:rPr>
        <w:t xml:space="preserve">ANZIANITA’ </w:t>
      </w:r>
      <w:proofErr w:type="spellStart"/>
      <w:r>
        <w:rPr>
          <w:rFonts w:ascii="Arial" w:hAnsi="Arial"/>
          <w:b/>
          <w:bCs/>
          <w:sz w:val="18"/>
          <w:szCs w:val="18"/>
        </w:rPr>
        <w:t>DI</w:t>
      </w:r>
      <w:proofErr w:type="spellEnd"/>
      <w:r>
        <w:rPr>
          <w:rFonts w:ascii="Arial" w:hAnsi="Arial"/>
          <w:b/>
          <w:bCs/>
          <w:sz w:val="18"/>
          <w:szCs w:val="18"/>
        </w:rPr>
        <w:t xml:space="preserve"> SERVIZIO  ( F )</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tblPr>
      <w:tblGrid>
        <w:gridCol w:w="6889"/>
        <w:gridCol w:w="890"/>
        <w:gridCol w:w="1141"/>
        <w:gridCol w:w="1212"/>
      </w:tblGrid>
      <w:tr w:rsidR="00AA5357" w:rsidTr="001B4DDA">
        <w:trPr>
          <w:trHeight w:val="61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8"/>
                <w:szCs w:val="18"/>
              </w:rPr>
              <w:t xml:space="preserve">TIPO </w:t>
            </w:r>
            <w:proofErr w:type="spellStart"/>
            <w:r>
              <w:rPr>
                <w:rFonts w:ascii="Arial" w:hAnsi="Arial"/>
                <w:b/>
                <w:bCs/>
                <w:sz w:val="18"/>
                <w:szCs w:val="18"/>
              </w:rPr>
              <w:t>DI</w:t>
            </w:r>
            <w:proofErr w:type="spellEnd"/>
            <w:r>
              <w:rPr>
                <w:rFonts w:ascii="Arial" w:hAnsi="Arial"/>
                <w:b/>
                <w:bCs/>
                <w:sz w:val="18"/>
                <w:szCs w:val="18"/>
              </w:rPr>
              <w:t xml:space="preserve"> SERVIZIO</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2"/>
                <w:szCs w:val="12"/>
              </w:rPr>
              <w:t>MESI/ANNI</w:t>
            </w:r>
            <w:r>
              <w:rPr>
                <w:rFonts w:ascii="Arial" w:hAnsi="Arial"/>
                <w:b/>
                <w:bCs/>
                <w:sz w:val="18"/>
                <w:szCs w:val="18"/>
              </w:rPr>
              <w:t xml:space="preserve"> SERV.</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6"/>
                <w:szCs w:val="16"/>
              </w:rPr>
              <w:t>PUNTEGGIO</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rPr>
                <w:rFonts w:ascii="Arial" w:eastAsia="Arial" w:hAnsi="Arial" w:cs="Arial"/>
                <w:sz w:val="18"/>
                <w:szCs w:val="18"/>
              </w:rPr>
            </w:pPr>
            <w:r>
              <w:rPr>
                <w:rFonts w:ascii="Arial" w:hAnsi="Arial"/>
                <w:b/>
                <w:bCs/>
                <w:sz w:val="18"/>
                <w:szCs w:val="18"/>
              </w:rPr>
              <w:t>RISERVATO</w:t>
            </w:r>
          </w:p>
          <w:p w:rsidR="00AA5357" w:rsidRDefault="004A1B3F">
            <w:pPr>
              <w:jc w:val="center"/>
            </w:pPr>
            <w:r>
              <w:rPr>
                <w:rFonts w:ascii="Arial" w:hAnsi="Arial"/>
                <w:b/>
                <w:bCs/>
                <w:sz w:val="18"/>
                <w:szCs w:val="18"/>
              </w:rPr>
              <w:t xml:space="preserve"> UFFICIO</w:t>
            </w:r>
          </w:p>
        </w:tc>
      </w:tr>
      <w:tr w:rsidR="00AA5357" w:rsidTr="001B4DDA">
        <w:trPr>
          <w:trHeight w:val="985"/>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both"/>
              <w:rPr>
                <w:rFonts w:ascii="Arial" w:eastAsia="Arial" w:hAnsi="Arial" w:cs="Arial"/>
                <w:color w:val="FF0000"/>
                <w:sz w:val="18"/>
                <w:szCs w:val="18"/>
                <w:u w:color="FF0000"/>
              </w:rPr>
            </w:pPr>
            <w:r>
              <w:rPr>
                <w:rFonts w:ascii="Arial" w:hAnsi="Arial"/>
                <w:sz w:val="18"/>
                <w:szCs w:val="18"/>
              </w:rPr>
              <w:t xml:space="preserve">A) per ogni mese o frazione superiore a 15 giorni di servizio effettivamente prestato successivamente alla decorrenza giuridica della nomina nel profilo professionale di appartenenza (2) (a)                                                 punti  2  </w:t>
            </w:r>
            <w:proofErr w:type="spellStart"/>
            <w:r>
              <w:rPr>
                <w:rFonts w:ascii="Arial" w:hAnsi="Arial"/>
                <w:sz w:val="18"/>
                <w:szCs w:val="18"/>
              </w:rPr>
              <w:t>x…</w:t>
            </w:r>
            <w:proofErr w:type="spellEnd"/>
          </w:p>
          <w:p w:rsidR="00AA5357" w:rsidRDefault="004A1B3F">
            <w:pPr>
              <w:jc w:val="both"/>
            </w:pPr>
            <w:r>
              <w:rPr>
                <w:rFonts w:ascii="Arial" w:hAnsi="Arial"/>
                <w:b/>
                <w:bCs/>
                <w:color w:val="FF0000"/>
                <w:sz w:val="16"/>
                <w:szCs w:val="16"/>
                <w:u w:color="FF0000"/>
              </w:rPr>
              <w:t>(da computarsi fino alla data di scadenza di presentazione della domanda)</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14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6E82" w:rsidRDefault="004A1B3F">
            <w:pPr>
              <w:rPr>
                <w:rFonts w:ascii="Arial" w:hAnsi="Arial"/>
                <w:sz w:val="18"/>
                <w:szCs w:val="18"/>
              </w:rPr>
            </w:pPr>
            <w:r>
              <w:rPr>
                <w:rFonts w:ascii="Arial" w:hAnsi="Arial"/>
                <w:sz w:val="18"/>
                <w:szCs w:val="18"/>
              </w:rPr>
              <w:t>A1) per ogni mese o frazione superiore a 15 giorni di servizio di ruolo effettivamente</w:t>
            </w:r>
            <w:r w:rsidR="00046E82">
              <w:rPr>
                <w:rFonts w:ascii="Arial" w:eastAsia="Arial" w:hAnsi="Arial" w:cs="Arial"/>
                <w:sz w:val="18"/>
                <w:szCs w:val="18"/>
              </w:rPr>
              <w:t xml:space="preserve"> </w:t>
            </w:r>
            <w:r>
              <w:rPr>
                <w:rFonts w:ascii="Arial" w:hAnsi="Arial"/>
                <w:sz w:val="18"/>
                <w:szCs w:val="18"/>
              </w:rPr>
              <w:t>prestato successivamente alla decorrenza giuridica della nomina nel profilo profe</w:t>
            </w:r>
            <w:r>
              <w:rPr>
                <w:rFonts w:ascii="Arial" w:hAnsi="Arial"/>
                <w:sz w:val="18"/>
                <w:szCs w:val="18"/>
              </w:rPr>
              <w:t>s</w:t>
            </w:r>
            <w:r>
              <w:rPr>
                <w:rFonts w:ascii="Arial" w:hAnsi="Arial"/>
                <w:sz w:val="18"/>
                <w:szCs w:val="18"/>
              </w:rPr>
              <w:t xml:space="preserve">sionale di appartenenza (2) in scuole o istituti situati nelle piccole isole in </w:t>
            </w:r>
          </w:p>
          <w:p w:rsidR="00AA5357" w:rsidRDefault="004A1B3F">
            <w:pPr>
              <w:rPr>
                <w:rFonts w:ascii="Arial" w:eastAsia="Arial" w:hAnsi="Arial" w:cs="Arial"/>
                <w:sz w:val="18"/>
                <w:szCs w:val="18"/>
              </w:rPr>
            </w:pPr>
            <w:r>
              <w:rPr>
                <w:rFonts w:ascii="Arial" w:hAnsi="Arial"/>
                <w:sz w:val="18"/>
                <w:szCs w:val="18"/>
              </w:rPr>
              <w:t>a</w:t>
            </w:r>
            <w:r w:rsidR="00046E82">
              <w:rPr>
                <w:rFonts w:ascii="Arial" w:hAnsi="Arial"/>
                <w:sz w:val="18"/>
                <w:szCs w:val="18"/>
              </w:rPr>
              <w:t>g</w:t>
            </w:r>
            <w:r>
              <w:rPr>
                <w:rFonts w:ascii="Arial" w:hAnsi="Arial"/>
                <w:sz w:val="18"/>
                <w:szCs w:val="18"/>
              </w:rPr>
              <w:t xml:space="preserve">giunta al punteggio di cui al punto A) - (a)            </w:t>
            </w:r>
            <w:r w:rsidR="00046E82">
              <w:rPr>
                <w:rFonts w:ascii="Arial" w:hAnsi="Arial"/>
                <w:sz w:val="18"/>
                <w:szCs w:val="18"/>
              </w:rPr>
              <w:t xml:space="preserve">                               </w:t>
            </w:r>
            <w:r>
              <w:rPr>
                <w:rFonts w:ascii="Arial" w:hAnsi="Arial"/>
                <w:sz w:val="18"/>
                <w:szCs w:val="18"/>
              </w:rPr>
              <w:t xml:space="preserve">punti  2  </w:t>
            </w:r>
            <w:proofErr w:type="spellStart"/>
            <w:r>
              <w:rPr>
                <w:rFonts w:ascii="Arial" w:hAnsi="Arial"/>
                <w:sz w:val="18"/>
                <w:szCs w:val="18"/>
              </w:rPr>
              <w:t>x…</w:t>
            </w:r>
            <w:proofErr w:type="spellEnd"/>
            <w:r>
              <w:rPr>
                <w:rFonts w:ascii="Arial" w:hAnsi="Arial"/>
                <w:sz w:val="18"/>
                <w:szCs w:val="18"/>
              </w:rPr>
              <w:t xml:space="preserve"> </w:t>
            </w:r>
          </w:p>
          <w:p w:rsidR="00AA5357" w:rsidRDefault="004A1B3F">
            <w:proofErr w:type="spellStart"/>
            <w:r>
              <w:rPr>
                <w:rFonts w:ascii="Arial" w:hAnsi="Arial"/>
                <w:sz w:val="18"/>
                <w:szCs w:val="18"/>
              </w:rPr>
              <w:t>……………………………………………………………………………………</w:t>
            </w:r>
            <w:proofErr w:type="spellEnd"/>
            <w:r>
              <w:rPr>
                <w:rFonts w:ascii="Arial" w:hAnsi="Arial"/>
                <w:sz w:val="18"/>
                <w:szCs w:val="18"/>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80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both"/>
              <w:rPr>
                <w:rFonts w:ascii="Arial" w:eastAsia="Arial" w:hAnsi="Arial" w:cs="Arial"/>
                <w:sz w:val="18"/>
                <w:szCs w:val="18"/>
              </w:rPr>
            </w:pPr>
            <w:r>
              <w:rPr>
                <w:rFonts w:ascii="Arial" w:hAnsi="Arial"/>
                <w:sz w:val="18"/>
                <w:szCs w:val="18"/>
              </w:rPr>
              <w:t>B) per ogni mese o frazione superiore a 15 giorni di servizio non di ruolo nella scu</w:t>
            </w:r>
            <w:r>
              <w:rPr>
                <w:rFonts w:ascii="Arial" w:hAnsi="Arial"/>
                <w:sz w:val="18"/>
                <w:szCs w:val="18"/>
              </w:rPr>
              <w:t>o</w:t>
            </w:r>
            <w:r>
              <w:rPr>
                <w:rFonts w:ascii="Arial" w:hAnsi="Arial"/>
                <w:sz w:val="18"/>
                <w:szCs w:val="18"/>
              </w:rPr>
              <w:t xml:space="preserve">la statale di ogni ordine e grado o di altro servizio riconosciuto o riconoscibile           </w:t>
            </w:r>
          </w:p>
          <w:p w:rsidR="00AA5357" w:rsidRDefault="004A1B3F">
            <w:pPr>
              <w:jc w:val="both"/>
            </w:pPr>
            <w:r>
              <w:rPr>
                <w:rFonts w:ascii="Arial" w:hAnsi="Arial"/>
                <w:sz w:val="18"/>
                <w:szCs w:val="18"/>
              </w:rPr>
              <w:t xml:space="preserve">                                                                                                     punti 1 </w:t>
            </w:r>
            <w:proofErr w:type="spellStart"/>
            <w:r>
              <w:rPr>
                <w:rFonts w:ascii="Arial" w:hAnsi="Arial"/>
                <w:sz w:val="18"/>
                <w:szCs w:val="18"/>
              </w:rPr>
              <w:t>x…</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8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rPr>
                <w:rFonts w:ascii="Arial" w:eastAsia="Arial" w:hAnsi="Arial" w:cs="Arial"/>
                <w:sz w:val="18"/>
                <w:szCs w:val="18"/>
              </w:rPr>
            </w:pPr>
            <w:r>
              <w:rPr>
                <w:rFonts w:ascii="Arial" w:hAnsi="Arial"/>
                <w:sz w:val="18"/>
                <w:szCs w:val="18"/>
              </w:rPr>
              <w:t>B1) per ogni mese o frazione superiore a 15 giorni di servizio non di ruolo o</w:t>
            </w:r>
          </w:p>
          <w:p w:rsidR="00AA5357" w:rsidRDefault="004A1B3F">
            <w:pPr>
              <w:rPr>
                <w:rFonts w:ascii="Arial" w:eastAsia="Arial" w:hAnsi="Arial" w:cs="Arial"/>
                <w:sz w:val="18"/>
                <w:szCs w:val="18"/>
              </w:rPr>
            </w:pPr>
            <w:r>
              <w:rPr>
                <w:rFonts w:ascii="Arial" w:hAnsi="Arial"/>
                <w:sz w:val="18"/>
                <w:szCs w:val="18"/>
              </w:rPr>
              <w:t>di altro servizio riconosciuto o riconoscibile effettivamente prestato in scuole</w:t>
            </w:r>
          </w:p>
          <w:p w:rsidR="00AA5357" w:rsidRDefault="004A1B3F">
            <w:pPr>
              <w:rPr>
                <w:rFonts w:ascii="Arial" w:eastAsia="Arial" w:hAnsi="Arial" w:cs="Arial"/>
                <w:sz w:val="18"/>
                <w:szCs w:val="18"/>
              </w:rPr>
            </w:pPr>
            <w:r>
              <w:rPr>
                <w:rFonts w:ascii="Arial" w:hAnsi="Arial"/>
                <w:sz w:val="18"/>
                <w:szCs w:val="18"/>
              </w:rPr>
              <w:t>o istituti situati nelle piccole isole in aggiunta al punteggio di cui al punto B)</w:t>
            </w:r>
          </w:p>
          <w:p w:rsidR="00AA5357" w:rsidRDefault="004A1B3F">
            <w:pPr>
              <w:jc w:val="both"/>
            </w:pPr>
            <w:r>
              <w:rPr>
                <w:rFonts w:ascii="Arial" w:hAnsi="Arial"/>
                <w:sz w:val="18"/>
                <w:szCs w:val="18"/>
              </w:rPr>
              <w:t xml:space="preserve">(3) (11) (a)                                                                                       punti 1 </w:t>
            </w:r>
            <w:proofErr w:type="spellStart"/>
            <w:r>
              <w:rPr>
                <w:rFonts w:ascii="Arial" w:hAnsi="Arial"/>
                <w:sz w:val="18"/>
                <w:szCs w:val="18"/>
              </w:rPr>
              <w:t>x…</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910"/>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pStyle w:val="Default"/>
              <w:jc w:val="both"/>
            </w:pPr>
            <w:r>
              <w:rPr>
                <w:sz w:val="18"/>
                <w:szCs w:val="18"/>
              </w:rPr>
              <w:t>C) per ogni anno o frazione superiore ai 6 mesi di servizio effettivamente prestato a qualsiasi titolo in Pubbliche Amministrazioni o negli Enti Locali (b) (g)(h)</w:t>
            </w:r>
            <w:proofErr w:type="spellStart"/>
            <w:r>
              <w:rPr>
                <w:sz w:val="18"/>
                <w:szCs w:val="18"/>
              </w:rPr>
              <w:t>……………………………………………………</w:t>
            </w:r>
            <w:proofErr w:type="spellEnd"/>
            <w:r>
              <w:rPr>
                <w:sz w:val="18"/>
                <w:szCs w:val="18"/>
              </w:rPr>
              <w:t xml:space="preserve">..                        punti 1 x </w:t>
            </w:r>
            <w:proofErr w:type="spellStart"/>
            <w:r>
              <w:rPr>
                <w:sz w:val="18"/>
                <w:szCs w:val="18"/>
              </w:rPr>
              <w:t>……</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160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both"/>
              <w:rPr>
                <w:rFonts w:ascii="Arial" w:eastAsia="Arial" w:hAnsi="Arial" w:cs="Arial"/>
                <w:sz w:val="18"/>
                <w:szCs w:val="18"/>
              </w:rPr>
            </w:pPr>
            <w:r>
              <w:rPr>
                <w:rFonts w:ascii="Arial" w:hAnsi="Arial"/>
                <w:sz w:val="18"/>
                <w:szCs w:val="18"/>
              </w:rPr>
              <w:lastRenderedPageBreak/>
              <w:t>D) per ogni anno intero di servizio prestato nel profilo di appartenenza senza sol</w:t>
            </w:r>
            <w:r>
              <w:rPr>
                <w:rFonts w:ascii="Arial" w:hAnsi="Arial"/>
                <w:sz w:val="18"/>
                <w:szCs w:val="18"/>
              </w:rPr>
              <w:t>u</w:t>
            </w:r>
            <w:r>
              <w:rPr>
                <w:rFonts w:ascii="Arial" w:hAnsi="Arial"/>
                <w:sz w:val="18"/>
                <w:szCs w:val="18"/>
              </w:rPr>
              <w:t>zione di continuità per almeno un triennio nella scuola di attuale titolarità (4) (11) ( in aggiunta a quello previsto dalle lettere A) e B) (c) (d)</w:t>
            </w:r>
          </w:p>
          <w:p w:rsidR="00AA5357" w:rsidRDefault="004A1B3F">
            <w:pPr>
              <w:jc w:val="both"/>
              <w:rPr>
                <w:rFonts w:ascii="Arial" w:eastAsia="Arial" w:hAnsi="Arial" w:cs="Arial"/>
                <w:sz w:val="18"/>
                <w:szCs w:val="18"/>
              </w:rPr>
            </w:pPr>
            <w:r>
              <w:rPr>
                <w:rFonts w:ascii="Arial" w:hAnsi="Arial"/>
                <w:sz w:val="18"/>
                <w:szCs w:val="18"/>
              </w:rPr>
              <w:t xml:space="preserve">entro il </w:t>
            </w:r>
            <w:proofErr w:type="spellStart"/>
            <w:r>
              <w:rPr>
                <w:rFonts w:ascii="Arial" w:hAnsi="Arial"/>
                <w:sz w:val="18"/>
                <w:szCs w:val="18"/>
              </w:rPr>
              <w:t>quinquennio……………………………………………………….punti</w:t>
            </w:r>
            <w:proofErr w:type="spellEnd"/>
            <w:r>
              <w:rPr>
                <w:rFonts w:ascii="Arial" w:hAnsi="Arial"/>
                <w:sz w:val="18"/>
                <w:szCs w:val="18"/>
              </w:rPr>
              <w:t xml:space="preserve">  8</w:t>
            </w:r>
          </w:p>
          <w:p w:rsidR="00AA5357" w:rsidRDefault="004A1B3F">
            <w:pPr>
              <w:jc w:val="both"/>
              <w:rPr>
                <w:rFonts w:ascii="Arial" w:eastAsia="Arial" w:hAnsi="Arial" w:cs="Arial"/>
                <w:sz w:val="18"/>
                <w:szCs w:val="18"/>
              </w:rPr>
            </w:pPr>
            <w:r>
              <w:rPr>
                <w:rFonts w:ascii="Arial" w:hAnsi="Arial"/>
                <w:sz w:val="18"/>
                <w:szCs w:val="18"/>
              </w:rPr>
              <w:t xml:space="preserve">oltre  i  </w:t>
            </w:r>
            <w:proofErr w:type="spellStart"/>
            <w:r>
              <w:rPr>
                <w:rFonts w:ascii="Arial" w:hAnsi="Arial"/>
                <w:sz w:val="18"/>
                <w:szCs w:val="18"/>
              </w:rPr>
              <w:t>quinquennio……………………………………………………….punti</w:t>
            </w:r>
            <w:proofErr w:type="spellEnd"/>
            <w:r>
              <w:rPr>
                <w:rFonts w:ascii="Arial" w:hAnsi="Arial"/>
                <w:sz w:val="18"/>
                <w:szCs w:val="18"/>
              </w:rPr>
              <w:t xml:space="preserve"> 12</w:t>
            </w:r>
          </w:p>
          <w:p w:rsidR="00AA5357" w:rsidRDefault="004A1B3F">
            <w:pPr>
              <w:jc w:val="both"/>
              <w:rPr>
                <w:rFonts w:ascii="Arial" w:eastAsia="Arial" w:hAnsi="Arial" w:cs="Arial"/>
                <w:sz w:val="18"/>
                <w:szCs w:val="18"/>
              </w:rPr>
            </w:pPr>
            <w:r>
              <w:rPr>
                <w:rFonts w:ascii="Arial" w:hAnsi="Arial"/>
                <w:sz w:val="18"/>
                <w:szCs w:val="18"/>
              </w:rPr>
              <w:t>per il servizio prestato nelle piccole isole il punteggio si raddoppia</w:t>
            </w:r>
          </w:p>
          <w:p w:rsidR="00AA5357" w:rsidRDefault="004A1B3F">
            <w:pPr>
              <w:jc w:val="both"/>
            </w:pPr>
            <w:proofErr w:type="spellStart"/>
            <w:r>
              <w:rPr>
                <w:rFonts w:ascii="Arial" w:hAnsi="Arial"/>
                <w:sz w:val="18"/>
                <w:szCs w:val="18"/>
              </w:rPr>
              <w:t>………………………………………………………………………………………………</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10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both"/>
            </w:pPr>
            <w:r>
              <w:rPr>
                <w:rFonts w:ascii="Arial" w:hAnsi="Arial"/>
                <w:sz w:val="18"/>
                <w:szCs w:val="18"/>
              </w:rPr>
              <w:t>E) per ogni anno intero di servizio di servizio di ruolo prestato nel profilo di appart</w:t>
            </w:r>
            <w:r>
              <w:rPr>
                <w:rFonts w:ascii="Arial" w:hAnsi="Arial"/>
                <w:sz w:val="18"/>
                <w:szCs w:val="18"/>
              </w:rPr>
              <w:t>e</w:t>
            </w:r>
            <w:r>
              <w:rPr>
                <w:rFonts w:ascii="Arial" w:hAnsi="Arial"/>
                <w:sz w:val="18"/>
                <w:szCs w:val="18"/>
              </w:rPr>
              <w:t>nenza nella sede di attuale titolarità senza soluzione di continuità (4 bis) in aggiunta a quello previsto dalle lettere A) e B) e, per i periodi che non siano coincidenti, a</w:t>
            </w:r>
            <w:r>
              <w:rPr>
                <w:rFonts w:ascii="Arial" w:hAnsi="Arial"/>
                <w:sz w:val="18"/>
                <w:szCs w:val="18"/>
              </w:rPr>
              <w:t>n</w:t>
            </w:r>
            <w:r>
              <w:rPr>
                <w:rFonts w:ascii="Arial" w:hAnsi="Arial"/>
                <w:sz w:val="18"/>
                <w:szCs w:val="18"/>
              </w:rPr>
              <w:t>che alla lettera D) (c) (valido solo per i trasferimenti d’ufficio)</w:t>
            </w:r>
            <w:proofErr w:type="spellStart"/>
            <w:r>
              <w:rPr>
                <w:rFonts w:ascii="Arial" w:hAnsi="Arial"/>
                <w:sz w:val="18"/>
                <w:szCs w:val="18"/>
              </w:rPr>
              <w:t>……………………………………….</w:t>
            </w:r>
            <w:r w:rsidR="00046E82">
              <w:rPr>
                <w:rFonts w:ascii="Arial" w:hAnsi="Arial"/>
                <w:sz w:val="18"/>
                <w:szCs w:val="18"/>
              </w:rPr>
              <w:t>………………………………</w:t>
            </w:r>
            <w:r>
              <w:rPr>
                <w:rFonts w:ascii="Arial" w:hAnsi="Arial"/>
                <w:sz w:val="18"/>
                <w:szCs w:val="18"/>
              </w:rPr>
              <w:t>punti</w:t>
            </w:r>
            <w:proofErr w:type="spellEnd"/>
            <w:r>
              <w:rPr>
                <w:rFonts w:ascii="Arial" w:hAnsi="Arial"/>
                <w:sz w:val="18"/>
                <w:szCs w:val="18"/>
              </w:rPr>
              <w:t xml:space="preserve">  4 </w:t>
            </w:r>
            <w:proofErr w:type="spellStart"/>
            <w:r>
              <w:rPr>
                <w:rFonts w:ascii="Arial" w:hAnsi="Arial"/>
                <w:sz w:val="18"/>
                <w:szCs w:val="18"/>
              </w:rPr>
              <w:t>x…</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18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both"/>
              <w:rPr>
                <w:rFonts w:ascii="Arial" w:eastAsia="Arial" w:hAnsi="Arial" w:cs="Arial"/>
                <w:sz w:val="18"/>
                <w:szCs w:val="18"/>
              </w:rPr>
            </w:pPr>
            <w:r>
              <w:rPr>
                <w:rFonts w:ascii="Arial" w:hAnsi="Arial"/>
                <w:sz w:val="18"/>
                <w:szCs w:val="18"/>
              </w:rPr>
              <w:t>F) a coloro che per un triennio a decorrere dalle operazioni di mobilità per l’</w:t>
            </w:r>
            <w:proofErr w:type="spellStart"/>
            <w:r>
              <w:rPr>
                <w:rFonts w:ascii="Arial" w:hAnsi="Arial"/>
                <w:sz w:val="18"/>
                <w:szCs w:val="18"/>
              </w:rPr>
              <w:t>a.s.</w:t>
            </w:r>
            <w:proofErr w:type="spellEnd"/>
            <w:r>
              <w:rPr>
                <w:rFonts w:ascii="Arial" w:hAnsi="Arial"/>
                <w:sz w:val="18"/>
                <w:szCs w:val="18"/>
              </w:rPr>
              <w:t xml:space="preserve"> 2000/01e fino all’</w:t>
            </w:r>
            <w:proofErr w:type="spellStart"/>
            <w:r>
              <w:rPr>
                <w:rFonts w:ascii="Arial" w:hAnsi="Arial"/>
                <w:sz w:val="18"/>
                <w:szCs w:val="18"/>
              </w:rPr>
              <w:t>a.s.</w:t>
            </w:r>
            <w:proofErr w:type="spellEnd"/>
            <w:r>
              <w:rPr>
                <w:rFonts w:ascii="Arial" w:hAnsi="Arial"/>
                <w:sz w:val="18"/>
                <w:szCs w:val="18"/>
              </w:rPr>
              <w:t xml:space="preserve"> 2007/2008,  non abbiano presentato domanda di trasferimento provinciale o di passaggio di profilo provinciale, o pur avendo presentato domanda di trasferimento provinciale o di passaggio di profilo provinciale o, pur avendo pr</w:t>
            </w:r>
            <w:r>
              <w:rPr>
                <w:rFonts w:ascii="Arial" w:hAnsi="Arial"/>
                <w:sz w:val="18"/>
                <w:szCs w:val="18"/>
              </w:rPr>
              <w:t>e</w:t>
            </w:r>
            <w:r>
              <w:rPr>
                <w:rFonts w:ascii="Arial" w:hAnsi="Arial"/>
                <w:sz w:val="18"/>
                <w:szCs w:val="18"/>
              </w:rPr>
              <w:t>sentato domanda, l’abbiano revocata nei termini previsti, è riconosciuto per il prede</w:t>
            </w:r>
            <w:r>
              <w:rPr>
                <w:rFonts w:ascii="Arial" w:hAnsi="Arial"/>
                <w:sz w:val="18"/>
                <w:szCs w:val="18"/>
              </w:rPr>
              <w:t>t</w:t>
            </w:r>
            <w:r>
              <w:rPr>
                <w:rFonts w:ascii="Arial" w:hAnsi="Arial"/>
                <w:sz w:val="18"/>
                <w:szCs w:val="18"/>
              </w:rPr>
              <w:t xml:space="preserve">to triennio, una tantum, un punteggio aggiuntivo a quello previsto dalle lettere A) e B), C) e D) (e)    </w:t>
            </w:r>
          </w:p>
          <w:p w:rsidR="00AA5357" w:rsidRDefault="004A1B3F">
            <w:pPr>
              <w:jc w:val="both"/>
            </w:pPr>
            <w:r>
              <w:rPr>
                <w:rFonts w:ascii="Arial" w:hAnsi="Arial"/>
                <w:sz w:val="18"/>
                <w:szCs w:val="18"/>
              </w:rPr>
              <w:t xml:space="preserve"> </w:t>
            </w:r>
            <w:proofErr w:type="spellStart"/>
            <w:r>
              <w:rPr>
                <w:rFonts w:ascii="Arial" w:hAnsi="Arial"/>
                <w:sz w:val="18"/>
                <w:szCs w:val="18"/>
              </w:rPr>
              <w:t>……………………………………………………………………………………</w:t>
            </w:r>
            <w:proofErr w:type="spellEnd"/>
            <w:r>
              <w:rPr>
                <w:rFonts w:ascii="Arial" w:hAnsi="Arial"/>
                <w:sz w:val="18"/>
                <w:szCs w:val="18"/>
              </w:rPr>
              <w:t xml:space="preserve"> punti  40</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6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pPr>
              <w:jc w:val="right"/>
              <w:rPr>
                <w:rFonts w:ascii="Arial" w:eastAsia="Arial" w:hAnsi="Arial" w:cs="Arial"/>
                <w:sz w:val="18"/>
                <w:szCs w:val="18"/>
              </w:rPr>
            </w:pPr>
          </w:p>
          <w:p w:rsidR="00AA5357" w:rsidRDefault="004A1B3F">
            <w:pPr>
              <w:jc w:val="right"/>
            </w:pPr>
            <w:r>
              <w:rPr>
                <w:rFonts w:ascii="Arial" w:hAnsi="Arial"/>
                <w:b/>
                <w:bCs/>
                <w:sz w:val="18"/>
                <w:szCs w:val="18"/>
              </w:rPr>
              <w:t>TOTALE PUNTEGGIO (sez. I – anzianità di servizio)</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bl>
    <w:p w:rsidR="00AA5357" w:rsidRDefault="00AA5357">
      <w:pPr>
        <w:widowControl w:val="0"/>
        <w:ind w:left="216" w:hanging="216"/>
        <w:rPr>
          <w:rFonts w:ascii="Arial" w:eastAsia="Arial" w:hAnsi="Arial" w:cs="Arial"/>
          <w:sz w:val="18"/>
          <w:szCs w:val="18"/>
        </w:rPr>
      </w:pPr>
    </w:p>
    <w:p w:rsidR="00AA5357" w:rsidRDefault="00AA5357">
      <w:pPr>
        <w:widowControl w:val="0"/>
        <w:ind w:left="108" w:hanging="108"/>
        <w:rPr>
          <w:rFonts w:ascii="Arial" w:eastAsia="Arial" w:hAnsi="Arial" w:cs="Arial"/>
          <w:sz w:val="18"/>
          <w:szCs w:val="18"/>
        </w:rPr>
      </w:pPr>
    </w:p>
    <w:p w:rsidR="00AA5357" w:rsidRDefault="00AA5357">
      <w:pPr>
        <w:widowControl w:val="0"/>
        <w:jc w:val="both"/>
        <w:rPr>
          <w:rFonts w:ascii="Arial" w:eastAsia="Arial" w:hAnsi="Arial" w:cs="Arial"/>
          <w:sz w:val="18"/>
          <w:szCs w:val="18"/>
        </w:rPr>
      </w:pPr>
    </w:p>
    <w:p w:rsidR="00AA5357" w:rsidRDefault="00AA5357">
      <w:pPr>
        <w:spacing w:after="200" w:line="276" w:lineRule="auto"/>
        <w:jc w:val="both"/>
        <w:rPr>
          <w:rFonts w:ascii="Arial" w:eastAsia="Arial" w:hAnsi="Arial" w:cs="Arial"/>
          <w:sz w:val="18"/>
          <w:szCs w:val="18"/>
        </w:rPr>
      </w:pPr>
    </w:p>
    <w:p w:rsidR="00AA5357" w:rsidRDefault="004A1B3F">
      <w:pPr>
        <w:jc w:val="both"/>
        <w:rPr>
          <w:rFonts w:ascii="Tahoma" w:eastAsia="Tahoma" w:hAnsi="Tahoma" w:cs="Tahoma"/>
          <w:sz w:val="18"/>
          <w:szCs w:val="18"/>
        </w:rPr>
      </w:pPr>
      <w:r>
        <w:rPr>
          <w:rFonts w:ascii="Tahoma" w:hAnsi="Tahoma"/>
          <w:sz w:val="18"/>
          <w:szCs w:val="18"/>
        </w:rPr>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w:t>
      </w:r>
      <w:r>
        <w:rPr>
          <w:rFonts w:ascii="Tahoma" w:hAnsi="Tahoma"/>
          <w:sz w:val="18"/>
          <w:szCs w:val="18"/>
        </w:rPr>
        <w:t>i</w:t>
      </w:r>
      <w:r>
        <w:rPr>
          <w:rFonts w:ascii="Tahoma" w:hAnsi="Tahoma"/>
          <w:sz w:val="18"/>
          <w:szCs w:val="18"/>
        </w:rPr>
        <w:t>strativo. Per il personale della Croce rossa italiana e degli Enti di area vasta transitato nei ruoli ATA il punteggio è riconosci</w:t>
      </w:r>
      <w:r>
        <w:rPr>
          <w:rFonts w:ascii="Tahoma" w:hAnsi="Tahoma"/>
          <w:sz w:val="18"/>
          <w:szCs w:val="18"/>
        </w:rPr>
        <w:t>u</w:t>
      </w:r>
      <w:r>
        <w:rPr>
          <w:rFonts w:ascii="Tahoma" w:hAnsi="Tahoma"/>
          <w:sz w:val="18"/>
          <w:szCs w:val="18"/>
        </w:rPr>
        <w:t>to solo qualora prima del transito fosse stato svolto servizio scolastico statale, di ruolo o non di ruolo, nei ruoli ATA.</w:t>
      </w:r>
    </w:p>
    <w:p w:rsidR="00AA5357" w:rsidRDefault="004A1B3F">
      <w:pPr>
        <w:jc w:val="both"/>
        <w:rPr>
          <w:rFonts w:ascii="Tahoma" w:eastAsia="Tahoma" w:hAnsi="Tahoma" w:cs="Tahoma"/>
          <w:sz w:val="18"/>
          <w:szCs w:val="18"/>
        </w:rPr>
      </w:pPr>
      <w:r>
        <w:rPr>
          <w:rFonts w:ascii="Tahoma" w:hAnsi="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w:t>
      </w:r>
      <w:r>
        <w:rPr>
          <w:rFonts w:ascii="Tahoma" w:hAnsi="Tahoma"/>
          <w:sz w:val="18"/>
          <w:szCs w:val="18"/>
        </w:rPr>
        <w:t>r</w:t>
      </w:r>
      <w:r>
        <w:rPr>
          <w:rFonts w:ascii="Tahoma" w:hAnsi="Tahoma"/>
          <w:sz w:val="18"/>
          <w:szCs w:val="18"/>
        </w:rPr>
        <w:t>vizio di cui alla lettera A) e B). Il punteggio è riconosciuto anche al personale transitato nei ruoli ATA dalla Croce rossa itali</w:t>
      </w:r>
      <w:r>
        <w:rPr>
          <w:rFonts w:ascii="Tahoma" w:hAnsi="Tahoma"/>
          <w:sz w:val="18"/>
          <w:szCs w:val="18"/>
        </w:rPr>
        <w:t>a</w:t>
      </w:r>
      <w:r>
        <w:rPr>
          <w:rFonts w:ascii="Tahoma" w:hAnsi="Tahoma"/>
          <w:sz w:val="18"/>
          <w:szCs w:val="18"/>
        </w:rPr>
        <w:t>na e dagli Enti di area Vasta per il servizio svolto nei suddetti comparti di provenienza.</w:t>
      </w:r>
    </w:p>
    <w:p w:rsidR="00AA5357" w:rsidRDefault="004A1B3F">
      <w:pPr>
        <w:jc w:val="both"/>
        <w:rPr>
          <w:rFonts w:ascii="Tahoma" w:eastAsia="Tahoma" w:hAnsi="Tahoma" w:cs="Tahoma"/>
          <w:sz w:val="18"/>
          <w:szCs w:val="18"/>
        </w:rPr>
      </w:pPr>
      <w:r>
        <w:rPr>
          <w:rFonts w:ascii="Tahoma" w:hAnsi="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w:t>
      </w:r>
      <w:r>
        <w:rPr>
          <w:rFonts w:ascii="Tahoma" w:hAnsi="Tahoma"/>
          <w:sz w:val="18"/>
          <w:szCs w:val="18"/>
        </w:rPr>
        <w:t>i</w:t>
      </w:r>
      <w:r>
        <w:rPr>
          <w:rFonts w:ascii="Tahoma" w:hAnsi="Tahoma"/>
          <w:sz w:val="18"/>
          <w:szCs w:val="18"/>
        </w:rPr>
        <w:t>nistrativo.</w:t>
      </w:r>
    </w:p>
    <w:p w:rsidR="00AA5357" w:rsidRDefault="004A1B3F">
      <w:pPr>
        <w:jc w:val="both"/>
        <w:rPr>
          <w:rFonts w:ascii="Tahoma" w:eastAsia="Tahoma" w:hAnsi="Tahoma" w:cs="Tahoma"/>
          <w:sz w:val="18"/>
          <w:szCs w:val="18"/>
        </w:rPr>
      </w:pPr>
      <w:r>
        <w:rPr>
          <w:rFonts w:ascii="Tahoma" w:hAnsi="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AA5357" w:rsidRDefault="004A1B3F">
      <w:pPr>
        <w:jc w:val="both"/>
        <w:rPr>
          <w:rFonts w:ascii="Tahoma" w:eastAsia="Tahoma" w:hAnsi="Tahoma" w:cs="Tahoma"/>
          <w:sz w:val="18"/>
          <w:szCs w:val="18"/>
        </w:rPr>
      </w:pPr>
      <w:r>
        <w:rPr>
          <w:rFonts w:ascii="Tahoma" w:hAnsi="Tahoma"/>
          <w:sz w:val="18"/>
          <w:szCs w:val="18"/>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w:t>
      </w:r>
      <w:r>
        <w:rPr>
          <w:rFonts w:ascii="Tahoma" w:hAnsi="Tahoma"/>
          <w:sz w:val="18"/>
          <w:szCs w:val="18"/>
        </w:rPr>
        <w:t>n</w:t>
      </w:r>
      <w:r>
        <w:rPr>
          <w:rFonts w:ascii="Tahoma" w:hAnsi="Tahoma"/>
          <w:sz w:val="18"/>
          <w:szCs w:val="18"/>
        </w:rPr>
        <w:t>tercorrente tra le domande di mobilità per l’</w:t>
      </w:r>
      <w:proofErr w:type="spellStart"/>
      <w:r>
        <w:rPr>
          <w:rFonts w:ascii="Tahoma" w:hAnsi="Tahoma"/>
          <w:sz w:val="18"/>
          <w:szCs w:val="18"/>
        </w:rPr>
        <w:t>a.s.</w:t>
      </w:r>
      <w:proofErr w:type="spellEnd"/>
      <w:r>
        <w:rPr>
          <w:rFonts w:ascii="Tahoma" w:hAnsi="Tahoma"/>
          <w:sz w:val="18"/>
          <w:szCs w:val="18"/>
        </w:rPr>
        <w:t xml:space="preserve"> 2000/2001 e quelle per l’anno scolastico 2007/2008. Con le domande di m</w:t>
      </w:r>
      <w:r>
        <w:rPr>
          <w:rFonts w:ascii="Tahoma" w:hAnsi="Tahoma"/>
          <w:sz w:val="18"/>
          <w:szCs w:val="18"/>
        </w:rPr>
        <w:t>o</w:t>
      </w:r>
      <w:r>
        <w:rPr>
          <w:rFonts w:ascii="Tahoma" w:hAnsi="Tahoma"/>
          <w:sz w:val="18"/>
          <w:szCs w:val="18"/>
        </w:rPr>
        <w:t>bilità per l’anno scolastico 2007/2008 si è, infatti, concluso il periodo utile per l’acquisizione del punteggio aggiuntivo a segu</w:t>
      </w:r>
      <w:r>
        <w:rPr>
          <w:rFonts w:ascii="Tahoma" w:hAnsi="Tahoma"/>
          <w:sz w:val="18"/>
          <w:szCs w:val="18"/>
        </w:rPr>
        <w:t>i</w:t>
      </w:r>
      <w:r>
        <w:rPr>
          <w:rFonts w:ascii="Tahoma" w:hAnsi="Tahoma"/>
          <w:sz w:val="18"/>
          <w:szCs w:val="18"/>
        </w:rPr>
        <w:t xml:space="preserve">to della maturazione del triennio. </w:t>
      </w:r>
    </w:p>
    <w:p w:rsidR="00AA5357" w:rsidRDefault="004A1B3F">
      <w:pPr>
        <w:jc w:val="both"/>
        <w:rPr>
          <w:rFonts w:ascii="Tahoma" w:eastAsia="Tahoma" w:hAnsi="Tahoma" w:cs="Tahoma"/>
          <w:sz w:val="18"/>
          <w:szCs w:val="18"/>
        </w:rPr>
      </w:pPr>
      <w:r>
        <w:rPr>
          <w:rFonts w:ascii="Tahoma" w:hAnsi="Tahoma"/>
          <w:sz w:val="18"/>
          <w:szCs w:val="18"/>
        </w:rPr>
        <w:t>Le condizioni previste alla lettera F) titolo I della Tabella, si sono concretizzate se nel periodo indicato è stato prestato serv</w:t>
      </w:r>
      <w:r>
        <w:rPr>
          <w:rFonts w:ascii="Tahoma" w:hAnsi="Tahoma"/>
          <w:sz w:val="18"/>
          <w:szCs w:val="18"/>
        </w:rPr>
        <w:t>i</w:t>
      </w:r>
      <w:r>
        <w:rPr>
          <w:rFonts w:ascii="Tahoma" w:hAnsi="Tahoma"/>
          <w:sz w:val="18"/>
          <w:szCs w:val="18"/>
        </w:rPr>
        <w:t>zio nella stessa scuola, per non meno di 4 anni consecutivi: l’anno di arrivo, più i successivi 3 anni in cui non è stata prese</w:t>
      </w:r>
      <w:r>
        <w:rPr>
          <w:rFonts w:ascii="Tahoma" w:hAnsi="Tahoma"/>
          <w:sz w:val="18"/>
          <w:szCs w:val="18"/>
        </w:rPr>
        <w:t>n</w:t>
      </w:r>
      <w:r>
        <w:rPr>
          <w:rFonts w:ascii="Tahoma" w:hAnsi="Tahoma"/>
          <w:sz w:val="18"/>
          <w:szCs w:val="18"/>
        </w:rPr>
        <w:t>tata domanda di mobilità volontaria in ambito provinciale. Le condizioni si sono realizzate anche se si è ottenuto, nel periodo appena considerato, un trasferimento in diversa provincia.</w:t>
      </w:r>
    </w:p>
    <w:p w:rsidR="00AA5357" w:rsidRDefault="004A1B3F">
      <w:pPr>
        <w:jc w:val="both"/>
        <w:rPr>
          <w:rFonts w:ascii="Tahoma" w:eastAsia="Tahoma" w:hAnsi="Tahoma" w:cs="Tahoma"/>
          <w:sz w:val="18"/>
          <w:szCs w:val="18"/>
        </w:rPr>
      </w:pPr>
      <w:r>
        <w:rPr>
          <w:rFonts w:ascii="Tahoma" w:hAnsi="Tahoma"/>
          <w:sz w:val="18"/>
          <w:szCs w:val="18"/>
        </w:rPr>
        <w:t>Tale punteggio viene, inoltre, riconosciuto anche a coloro che, nel suddetto periodo, hanno presentato in ambito provinciale:</w:t>
      </w:r>
    </w:p>
    <w:p w:rsidR="00AA5357" w:rsidRDefault="004A1B3F">
      <w:pPr>
        <w:jc w:val="both"/>
        <w:rPr>
          <w:rFonts w:ascii="Tahoma" w:eastAsia="Tahoma" w:hAnsi="Tahoma" w:cs="Tahoma"/>
          <w:sz w:val="18"/>
          <w:szCs w:val="18"/>
        </w:rPr>
      </w:pPr>
      <w:r>
        <w:rPr>
          <w:rFonts w:ascii="Symbol" w:hAnsi="Symbol"/>
          <w:sz w:val="18"/>
          <w:szCs w:val="18"/>
        </w:rPr>
        <w:t></w:t>
      </w:r>
      <w:r>
        <w:rPr>
          <w:rFonts w:ascii="Symbol" w:hAnsi="Symbol"/>
          <w:sz w:val="18"/>
          <w:szCs w:val="18"/>
        </w:rPr>
        <w:t></w:t>
      </w:r>
      <w:r>
        <w:rPr>
          <w:rFonts w:ascii="Tahoma" w:hAnsi="Tahoma"/>
          <w:sz w:val="18"/>
          <w:szCs w:val="18"/>
        </w:rPr>
        <w:t>domanda condizionata di trasferimento in quanto individuati soprannumerari;</w:t>
      </w:r>
    </w:p>
    <w:p w:rsidR="00AA5357" w:rsidRDefault="004A1B3F">
      <w:pPr>
        <w:jc w:val="both"/>
        <w:rPr>
          <w:rFonts w:ascii="Tahoma" w:eastAsia="Tahoma" w:hAnsi="Tahoma" w:cs="Tahoma"/>
          <w:sz w:val="18"/>
          <w:szCs w:val="18"/>
        </w:rPr>
      </w:pPr>
      <w:r>
        <w:rPr>
          <w:rFonts w:ascii="Symbol" w:hAnsi="Symbol"/>
          <w:sz w:val="18"/>
          <w:szCs w:val="18"/>
        </w:rPr>
        <w:t></w:t>
      </w:r>
      <w:r>
        <w:rPr>
          <w:rFonts w:ascii="Symbol" w:hAnsi="Symbol"/>
          <w:sz w:val="18"/>
          <w:szCs w:val="18"/>
        </w:rPr>
        <w:t></w:t>
      </w:r>
      <w:r>
        <w:rPr>
          <w:rFonts w:ascii="Tahoma" w:hAnsi="Tahoma"/>
          <w:sz w:val="18"/>
          <w:szCs w:val="18"/>
        </w:rPr>
        <w:t>domanda di rientro nella scuola di precedente titolarità nell’ottennio di fruizione del diritto alla precedenza di cui ai punti II e V dell’art. 40, comma 1 del CCNI.</w:t>
      </w:r>
    </w:p>
    <w:p w:rsidR="00AA5357" w:rsidRDefault="004A1B3F">
      <w:pPr>
        <w:jc w:val="both"/>
        <w:rPr>
          <w:rFonts w:ascii="Tahoma" w:eastAsia="Tahoma" w:hAnsi="Tahoma" w:cs="Tahoma"/>
          <w:sz w:val="18"/>
          <w:szCs w:val="18"/>
        </w:rPr>
      </w:pPr>
      <w:r>
        <w:rPr>
          <w:rFonts w:ascii="Tahoma" w:hAnsi="Tahoma"/>
          <w:sz w:val="18"/>
          <w:szCs w:val="18"/>
        </w:rPr>
        <w:t>Tale punteggio, una volta acquisito, si perde esclusivamente nel caso in cui si ottenga, a seguito di domanda volontaria in</w:t>
      </w:r>
    </w:p>
    <w:p w:rsidR="00AA5357" w:rsidRDefault="004A1B3F">
      <w:pPr>
        <w:jc w:val="both"/>
        <w:rPr>
          <w:rFonts w:ascii="Tahoma" w:eastAsia="Tahoma" w:hAnsi="Tahoma" w:cs="Tahoma"/>
          <w:sz w:val="18"/>
          <w:szCs w:val="18"/>
        </w:rPr>
      </w:pPr>
      <w:r>
        <w:rPr>
          <w:rFonts w:ascii="Tahoma" w:hAnsi="Tahoma"/>
          <w:sz w:val="18"/>
          <w:szCs w:val="18"/>
        </w:rPr>
        <w:t>ambito provinciale, il trasferimento, il passaggio o l’assegnazione provvisoria.</w:t>
      </w:r>
    </w:p>
    <w:p w:rsidR="00AA5357" w:rsidRDefault="004A1B3F">
      <w:pPr>
        <w:jc w:val="both"/>
        <w:rPr>
          <w:rFonts w:ascii="Tahoma" w:eastAsia="Tahoma" w:hAnsi="Tahoma" w:cs="Tahoma"/>
          <w:sz w:val="18"/>
          <w:szCs w:val="18"/>
        </w:rPr>
      </w:pPr>
      <w:r>
        <w:rPr>
          <w:rFonts w:ascii="Tahoma" w:hAnsi="Tahoma"/>
          <w:sz w:val="18"/>
          <w:szCs w:val="18"/>
        </w:rPr>
        <w:lastRenderedPageBreak/>
        <w:t>Nei riguardi del personale ATA individuato soprannumerario e trasferito d’ufficio senza aver prodotto domanda o trasferito</w:t>
      </w:r>
      <w:r w:rsidR="00046E82">
        <w:rPr>
          <w:rFonts w:ascii="Tahoma" w:hAnsi="Tahoma"/>
          <w:sz w:val="18"/>
          <w:szCs w:val="18"/>
        </w:rPr>
        <w:t xml:space="preserve"> </w:t>
      </w:r>
      <w:r>
        <w:rPr>
          <w:rFonts w:ascii="Tahoma" w:hAnsi="Tahoma"/>
          <w:sz w:val="18"/>
          <w:szCs w:val="18"/>
        </w:rPr>
        <w:t>a domanda condizionata, non fa perdere il riconoscimento del punteggio aggiuntivo l’aver ottenuto nel corso del periodo</w:t>
      </w:r>
      <w:r w:rsidR="00046E82">
        <w:rPr>
          <w:rFonts w:ascii="Tahoma" w:hAnsi="Tahoma"/>
          <w:sz w:val="18"/>
          <w:szCs w:val="18"/>
        </w:rPr>
        <w:t xml:space="preserve"> </w:t>
      </w:r>
      <w:r>
        <w:rPr>
          <w:rFonts w:ascii="Tahoma" w:hAnsi="Tahoma"/>
          <w:sz w:val="18"/>
          <w:szCs w:val="18"/>
        </w:rPr>
        <w:t>di</w:t>
      </w:r>
    </w:p>
    <w:p w:rsidR="00AA5357" w:rsidRDefault="004A1B3F">
      <w:pPr>
        <w:jc w:val="both"/>
        <w:rPr>
          <w:rFonts w:ascii="Tahoma" w:eastAsia="Tahoma" w:hAnsi="Tahoma" w:cs="Tahoma"/>
          <w:sz w:val="18"/>
          <w:szCs w:val="18"/>
        </w:rPr>
      </w:pPr>
      <w:r>
        <w:rPr>
          <w:rFonts w:ascii="Tahoma" w:hAnsi="Tahoma"/>
          <w:sz w:val="18"/>
          <w:szCs w:val="18"/>
        </w:rPr>
        <w:t>fruizione del diritto alla precedenza di cui ai punti II e V dell’art.40, comma 1 del CCNI, il rientro nella scuola o nel</w:t>
      </w:r>
      <w:r w:rsidR="00046E82">
        <w:rPr>
          <w:rFonts w:ascii="Tahoma" w:hAnsi="Tahoma"/>
          <w:sz w:val="18"/>
          <w:szCs w:val="18"/>
        </w:rPr>
        <w:t xml:space="preserve"> </w:t>
      </w:r>
      <w:r>
        <w:rPr>
          <w:rFonts w:ascii="Tahoma" w:hAnsi="Tahoma"/>
          <w:sz w:val="18"/>
          <w:szCs w:val="18"/>
        </w:rPr>
        <w:t>comune di precedente titolarità, il trasferimento per altre preferenze espresse nella domanda o l’assegnazione provvisoria.</w:t>
      </w:r>
    </w:p>
    <w:p w:rsidR="00AA5357" w:rsidRDefault="004A1B3F">
      <w:pPr>
        <w:jc w:val="both"/>
        <w:rPr>
          <w:rFonts w:ascii="Tahoma" w:eastAsia="Tahoma" w:hAnsi="Tahoma" w:cs="Tahoma"/>
          <w:sz w:val="18"/>
          <w:szCs w:val="18"/>
        </w:rPr>
      </w:pPr>
      <w:r>
        <w:rPr>
          <w:rFonts w:ascii="Tahoma" w:hAnsi="Tahoma"/>
          <w:sz w:val="18"/>
          <w:szCs w:val="18"/>
        </w:rPr>
        <w:t>Analogamente non perde il riconoscimento del punteggio aggiuntivo il personale trasferito d’ufficio o a domanda</w:t>
      </w:r>
      <w:r w:rsidR="00046E82">
        <w:rPr>
          <w:rFonts w:ascii="Tahoma" w:hAnsi="Tahoma"/>
          <w:sz w:val="18"/>
          <w:szCs w:val="18"/>
        </w:rPr>
        <w:t xml:space="preserve"> </w:t>
      </w:r>
      <w:r>
        <w:rPr>
          <w:rFonts w:ascii="Tahoma" w:hAnsi="Tahoma"/>
          <w:sz w:val="18"/>
          <w:szCs w:val="18"/>
        </w:rPr>
        <w:t>condizionata che nel periodo di cui sopra non chiede il rientro nella scuola di precedente titolarità.</w:t>
      </w:r>
    </w:p>
    <w:p w:rsidR="00AA5357" w:rsidRDefault="004A1B3F">
      <w:pPr>
        <w:jc w:val="both"/>
        <w:rPr>
          <w:rFonts w:ascii="Tahoma" w:eastAsia="Tahoma" w:hAnsi="Tahoma" w:cs="Tahoma"/>
          <w:sz w:val="18"/>
          <w:szCs w:val="18"/>
        </w:rPr>
      </w:pPr>
      <w:r>
        <w:rPr>
          <w:rFonts w:ascii="Tahoma" w:hAnsi="Tahoma"/>
          <w:sz w:val="18"/>
          <w:szCs w:val="18"/>
        </w:rPr>
        <w:t>In ogni caso la sola presentazione della domanda di mobilità, anche in ambito provinciale, non determina la perdita del</w:t>
      </w:r>
      <w:r w:rsidR="00046E82">
        <w:rPr>
          <w:rFonts w:ascii="Tahoma" w:hAnsi="Tahoma"/>
          <w:sz w:val="18"/>
          <w:szCs w:val="18"/>
        </w:rPr>
        <w:t xml:space="preserve"> </w:t>
      </w:r>
      <w:r>
        <w:rPr>
          <w:rFonts w:ascii="Tahoma" w:hAnsi="Tahoma"/>
          <w:sz w:val="18"/>
          <w:szCs w:val="18"/>
        </w:rPr>
        <w:t>pu</w:t>
      </w:r>
      <w:r>
        <w:rPr>
          <w:rFonts w:ascii="Tahoma" w:hAnsi="Tahoma"/>
          <w:sz w:val="18"/>
          <w:szCs w:val="18"/>
        </w:rPr>
        <w:t>n</w:t>
      </w:r>
      <w:r>
        <w:rPr>
          <w:rFonts w:ascii="Tahoma" w:hAnsi="Tahoma"/>
          <w:sz w:val="18"/>
          <w:szCs w:val="18"/>
        </w:rPr>
        <w:t>teggio aggiuntivo una volta che lo stesso è stato acquisito.</w:t>
      </w:r>
    </w:p>
    <w:p w:rsidR="00AA5357" w:rsidRDefault="004A1B3F" w:rsidP="00046E82">
      <w:pPr>
        <w:jc w:val="both"/>
        <w:rPr>
          <w:rFonts w:ascii="Tahoma" w:eastAsia="Tahoma" w:hAnsi="Tahoma" w:cs="Tahoma"/>
          <w:sz w:val="18"/>
          <w:szCs w:val="18"/>
        </w:rPr>
      </w:pPr>
      <w:r>
        <w:rPr>
          <w:rFonts w:ascii="Tahoma" w:hAnsi="Tahoma"/>
          <w:sz w:val="18"/>
          <w:szCs w:val="18"/>
        </w:rPr>
        <w:t>(f) Vanno computati nell’anzianità di servizio, a tutti gli effetti, i periodi di congedo retribuiti e non retribuiti disciplinati dal</w:t>
      </w:r>
      <w:r w:rsidR="00046E82">
        <w:rPr>
          <w:rFonts w:ascii="Tahoma" w:hAnsi="Tahoma"/>
          <w:sz w:val="18"/>
          <w:szCs w:val="18"/>
        </w:rPr>
        <w:t xml:space="preserve"> </w:t>
      </w:r>
      <w:r>
        <w:rPr>
          <w:rFonts w:ascii="Tahoma" w:hAnsi="Tahoma"/>
          <w:sz w:val="18"/>
          <w:szCs w:val="18"/>
        </w:rPr>
        <w:t>Decreto Legislativo 26.3.2001 n. 151 e successive modifiche ed integrazioni (Capo III – Congedo di maternità, Capo IV –</w:t>
      </w:r>
    </w:p>
    <w:p w:rsidR="00AA5357" w:rsidRDefault="004A1B3F" w:rsidP="00046E82">
      <w:pPr>
        <w:ind w:left="567" w:hanging="567"/>
        <w:jc w:val="both"/>
        <w:rPr>
          <w:rFonts w:ascii="Tahoma" w:eastAsia="Tahoma" w:hAnsi="Tahoma" w:cs="Tahoma"/>
          <w:sz w:val="18"/>
          <w:szCs w:val="18"/>
        </w:rPr>
      </w:pPr>
      <w:r>
        <w:rPr>
          <w:rFonts w:ascii="Tahoma" w:hAnsi="Tahoma"/>
          <w:sz w:val="18"/>
          <w:szCs w:val="18"/>
        </w:rPr>
        <w:t>Congedo di paternità, Capo V – Congedo parentale, Capo VII – Congedi per la malattia del figlio)</w:t>
      </w:r>
    </w:p>
    <w:p w:rsidR="00046E82" w:rsidRDefault="004A1B3F" w:rsidP="00046E82">
      <w:pPr>
        <w:pStyle w:val="Default"/>
        <w:jc w:val="both"/>
        <w:rPr>
          <w:bCs/>
          <w:sz w:val="18"/>
          <w:szCs w:val="18"/>
        </w:rPr>
      </w:pPr>
      <w:r w:rsidRPr="00046E82">
        <w:rPr>
          <w:bCs/>
          <w:sz w:val="18"/>
          <w:szCs w:val="18"/>
        </w:rPr>
        <w:t xml:space="preserve">(g) Esclusivamente ai fini della mobilità, il punteggio è riconosciuto anche al personale immesso in ruolo nel profilo di </w:t>
      </w:r>
    </w:p>
    <w:p w:rsidR="00AA5357" w:rsidRPr="00046E82" w:rsidRDefault="004A1B3F" w:rsidP="00046E82">
      <w:pPr>
        <w:pStyle w:val="Default"/>
        <w:jc w:val="both"/>
        <w:rPr>
          <w:bCs/>
          <w:sz w:val="18"/>
          <w:szCs w:val="18"/>
        </w:rPr>
      </w:pPr>
      <w:r w:rsidRPr="00046E82">
        <w:rPr>
          <w:bCs/>
          <w:sz w:val="18"/>
          <w:szCs w:val="18"/>
        </w:rPr>
        <w:t>coll</w:t>
      </w:r>
      <w:r w:rsidR="00046E82">
        <w:rPr>
          <w:bCs/>
          <w:sz w:val="18"/>
          <w:szCs w:val="18"/>
        </w:rPr>
        <w:t>a</w:t>
      </w:r>
      <w:r w:rsidRPr="00046E82">
        <w:rPr>
          <w:bCs/>
          <w:sz w:val="18"/>
          <w:szCs w:val="18"/>
        </w:rPr>
        <w:t xml:space="preserve">boratore scolastico a seguito delle procedure di </w:t>
      </w:r>
      <w:proofErr w:type="spellStart"/>
      <w:r w:rsidRPr="00046E82">
        <w:rPr>
          <w:bCs/>
          <w:sz w:val="18"/>
          <w:szCs w:val="18"/>
        </w:rPr>
        <w:t>internalizzazione</w:t>
      </w:r>
      <w:proofErr w:type="spellEnd"/>
      <w:r w:rsidRPr="00046E82">
        <w:rPr>
          <w:bCs/>
          <w:sz w:val="18"/>
          <w:szCs w:val="18"/>
        </w:rPr>
        <w:t xml:space="preserve"> di cui all’articolo 58, comma 5 ss, del decreto-legge n. 69 del 2013, per i servizi di pulizia e ausiliari svolti, presso le istituzioni scolastiche ed educative statali, in qualità di dipe</w:t>
      </w:r>
      <w:r w:rsidRPr="00046E82">
        <w:rPr>
          <w:bCs/>
          <w:sz w:val="18"/>
          <w:szCs w:val="18"/>
        </w:rPr>
        <w:t>n</w:t>
      </w:r>
      <w:r w:rsidRPr="00046E82">
        <w:rPr>
          <w:bCs/>
          <w:sz w:val="18"/>
          <w:szCs w:val="18"/>
        </w:rPr>
        <w:t xml:space="preserve">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AA5357" w:rsidRPr="00046E82" w:rsidRDefault="004A1B3F" w:rsidP="00046E82">
      <w:pPr>
        <w:pStyle w:val="Default"/>
        <w:jc w:val="both"/>
        <w:rPr>
          <w:bCs/>
          <w:sz w:val="18"/>
          <w:szCs w:val="18"/>
        </w:rPr>
      </w:pPr>
      <w:r w:rsidRPr="00046E82">
        <w:rPr>
          <w:bCs/>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AA5357" w:rsidRDefault="00AA5357" w:rsidP="00046E82">
      <w:pPr>
        <w:ind w:left="567" w:hanging="567"/>
        <w:jc w:val="both"/>
        <w:rPr>
          <w:sz w:val="18"/>
          <w:szCs w:val="18"/>
        </w:rPr>
      </w:pPr>
    </w:p>
    <w:p w:rsidR="00AA5357" w:rsidRDefault="004A1B3F">
      <w:pPr>
        <w:ind w:left="567" w:hanging="567"/>
        <w:jc w:val="both"/>
        <w:rPr>
          <w:sz w:val="18"/>
          <w:szCs w:val="18"/>
        </w:rPr>
      </w:pPr>
      <w:r>
        <w:rPr>
          <w:sz w:val="18"/>
          <w:szCs w:val="18"/>
        </w:rPr>
        <w:t xml:space="preserve">II - ESIGENZE </w:t>
      </w:r>
      <w:proofErr w:type="spellStart"/>
      <w:r>
        <w:rPr>
          <w:sz w:val="18"/>
          <w:szCs w:val="18"/>
        </w:rPr>
        <w:t>DI</w:t>
      </w:r>
      <w:proofErr w:type="spellEnd"/>
      <w:r>
        <w:rPr>
          <w:sz w:val="18"/>
          <w:szCs w:val="18"/>
        </w:rPr>
        <w:t xml:space="preserve"> FAMIGLIA (4TER) (5)</w:t>
      </w:r>
    </w:p>
    <w:p w:rsidR="00AA5357" w:rsidRDefault="00AA5357">
      <w:pPr>
        <w:ind w:left="567" w:hanging="567"/>
        <w:jc w:val="both"/>
        <w:rPr>
          <w:rFonts w:ascii="Tahoma" w:eastAsia="Tahoma" w:hAnsi="Tahoma" w:cs="Tahoma"/>
          <w:sz w:val="18"/>
          <w:szCs w:val="18"/>
        </w:rPr>
      </w:pPr>
    </w:p>
    <w:p w:rsidR="00AA5357" w:rsidRDefault="004A1B3F">
      <w:pPr>
        <w:jc w:val="both"/>
        <w:rPr>
          <w:rFonts w:ascii="Arial" w:eastAsia="Arial" w:hAnsi="Arial" w:cs="Arial"/>
          <w:b/>
          <w:bCs/>
          <w:sz w:val="22"/>
          <w:szCs w:val="22"/>
        </w:rPr>
      </w:pPr>
      <w:r>
        <w:rPr>
          <w:rFonts w:ascii="Arial" w:hAnsi="Arial"/>
          <w:b/>
          <w:bCs/>
          <w:sz w:val="18"/>
          <w:szCs w:val="18"/>
        </w:rPr>
        <w:t xml:space="preserve">II – ESIGENZE </w:t>
      </w:r>
      <w:proofErr w:type="spellStart"/>
      <w:r>
        <w:rPr>
          <w:rFonts w:ascii="Arial" w:hAnsi="Arial"/>
          <w:b/>
          <w:bCs/>
          <w:sz w:val="18"/>
          <w:szCs w:val="18"/>
        </w:rPr>
        <w:t>DI</w:t>
      </w:r>
      <w:proofErr w:type="spellEnd"/>
      <w:r>
        <w:rPr>
          <w:rFonts w:ascii="Arial" w:hAnsi="Arial"/>
          <w:b/>
          <w:bCs/>
          <w:sz w:val="18"/>
          <w:szCs w:val="18"/>
        </w:rPr>
        <w:t xml:space="preserve"> FAMIGLIA </w:t>
      </w:r>
      <w:r>
        <w:rPr>
          <w:rFonts w:ascii="Courier New" w:hAnsi="Courier New"/>
          <w:b/>
          <w:bCs/>
          <w:sz w:val="21"/>
          <w:szCs w:val="21"/>
        </w:rPr>
        <w:t>(</w:t>
      </w:r>
      <w:r>
        <w:rPr>
          <w:rFonts w:ascii="Arial" w:hAnsi="Arial"/>
          <w:b/>
          <w:bCs/>
          <w:sz w:val="18"/>
          <w:szCs w:val="18"/>
        </w:rPr>
        <w:t xml:space="preserve">4TER) (5) (5 bis) </w:t>
      </w:r>
      <w:r>
        <w:rPr>
          <w:rFonts w:ascii="Calibri" w:eastAsia="Calibri" w:hAnsi="Calibri" w:cs="Calibri"/>
          <w:b/>
          <w:bCs/>
          <w:sz w:val="22"/>
          <w:szCs w:val="22"/>
        </w:rPr>
        <w:t xml:space="preserve">(5 </w:t>
      </w:r>
      <w:proofErr w:type="spellStart"/>
      <w:r>
        <w:rPr>
          <w:rFonts w:ascii="Calibri" w:eastAsia="Calibri" w:hAnsi="Calibri" w:cs="Calibri"/>
          <w:b/>
          <w:bCs/>
          <w:sz w:val="22"/>
          <w:szCs w:val="22"/>
        </w:rPr>
        <w:t>ter</w:t>
      </w:r>
      <w:proofErr w:type="spellEnd"/>
      <w:r>
        <w:rPr>
          <w:rFonts w:ascii="Calibri" w:eastAsia="Calibri" w:hAnsi="Calibri" w:cs="Calibri"/>
          <w:b/>
          <w:bCs/>
          <w:sz w:val="22"/>
          <w:szCs w:val="22"/>
        </w:rPr>
        <w:t>)</w:t>
      </w:r>
      <w:r>
        <w:rPr>
          <w:rFonts w:ascii="Arial" w:hAnsi="Arial"/>
          <w:b/>
          <w:bCs/>
          <w:sz w:val="22"/>
          <w:szCs w:val="22"/>
        </w:rPr>
        <w:t>:</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67"/>
        <w:gridCol w:w="709"/>
        <w:gridCol w:w="1135"/>
        <w:gridCol w:w="1121"/>
      </w:tblGrid>
      <w:tr w:rsidR="00AA5357" w:rsidTr="001B4DDA">
        <w:trPr>
          <w:trHeight w:val="614"/>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8"/>
                <w:szCs w:val="18"/>
              </w:rPr>
              <w:t xml:space="preserve">TIPO </w:t>
            </w:r>
            <w:proofErr w:type="spellStart"/>
            <w:r>
              <w:rPr>
                <w:rFonts w:ascii="Arial" w:hAnsi="Arial"/>
                <w:b/>
                <w:bCs/>
                <w:sz w:val="18"/>
                <w:szCs w:val="18"/>
              </w:rPr>
              <w:t>DI</w:t>
            </w:r>
            <w:proofErr w:type="spellEnd"/>
            <w:r>
              <w:rPr>
                <w:rFonts w:ascii="Arial" w:hAnsi="Arial"/>
                <w:b/>
                <w:bCs/>
                <w:sz w:val="18"/>
                <w:szCs w:val="18"/>
              </w:rPr>
              <w:t xml:space="preserve"> ESIGENZA</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rPr>
                <w:rFonts w:ascii="Arial" w:eastAsia="Arial" w:hAnsi="Arial" w:cs="Arial"/>
                <w:sz w:val="18"/>
                <w:szCs w:val="18"/>
              </w:rPr>
            </w:pPr>
            <w:r>
              <w:rPr>
                <w:rFonts w:ascii="Arial" w:hAnsi="Arial"/>
                <w:b/>
                <w:bCs/>
                <w:sz w:val="18"/>
                <w:szCs w:val="18"/>
              </w:rPr>
              <w:t>SI/NO</w:t>
            </w:r>
          </w:p>
          <w:p w:rsidR="00AA5357" w:rsidRDefault="004A1B3F">
            <w:pPr>
              <w:jc w:val="center"/>
            </w:pPr>
            <w:proofErr w:type="spellStart"/>
            <w:r>
              <w:rPr>
                <w:rFonts w:ascii="Arial" w:hAnsi="Arial"/>
                <w:b/>
                <w:bCs/>
                <w:sz w:val="18"/>
                <w:szCs w:val="18"/>
              </w:rPr>
              <w:t>N°</w:t>
            </w:r>
            <w:proofErr w:type="spellEnd"/>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8"/>
                <w:szCs w:val="18"/>
              </w:rPr>
              <w:t>PUNTE</w:t>
            </w:r>
            <w:r>
              <w:rPr>
                <w:rFonts w:ascii="Arial" w:hAnsi="Arial"/>
                <w:b/>
                <w:bCs/>
                <w:sz w:val="18"/>
                <w:szCs w:val="18"/>
              </w:rPr>
              <w:t>G</w:t>
            </w:r>
            <w:r>
              <w:rPr>
                <w:rFonts w:ascii="Arial" w:hAnsi="Arial"/>
                <w:b/>
                <w:bCs/>
                <w:sz w:val="18"/>
                <w:szCs w:val="18"/>
              </w:rPr>
              <w:t>GIO</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rPr>
                <w:rFonts w:ascii="Arial" w:eastAsia="Arial" w:hAnsi="Arial" w:cs="Arial"/>
                <w:sz w:val="18"/>
                <w:szCs w:val="18"/>
              </w:rPr>
            </w:pPr>
            <w:r>
              <w:rPr>
                <w:rFonts w:ascii="Arial" w:hAnsi="Arial"/>
                <w:b/>
                <w:bCs/>
                <w:sz w:val="18"/>
                <w:szCs w:val="18"/>
              </w:rPr>
              <w:t>RISERV</w:t>
            </w:r>
            <w:r>
              <w:rPr>
                <w:rFonts w:ascii="Arial" w:hAnsi="Arial"/>
                <w:b/>
                <w:bCs/>
                <w:sz w:val="18"/>
                <w:szCs w:val="18"/>
              </w:rPr>
              <w:t>A</w:t>
            </w:r>
            <w:r>
              <w:rPr>
                <w:rFonts w:ascii="Arial" w:hAnsi="Arial"/>
                <w:b/>
                <w:bCs/>
                <w:sz w:val="18"/>
                <w:szCs w:val="18"/>
              </w:rPr>
              <w:t>TO</w:t>
            </w:r>
          </w:p>
          <w:p w:rsidR="00AA5357" w:rsidRDefault="004A1B3F">
            <w:pPr>
              <w:jc w:val="center"/>
            </w:pPr>
            <w:r>
              <w:rPr>
                <w:rFonts w:ascii="Arial" w:hAnsi="Arial"/>
                <w:b/>
                <w:bCs/>
                <w:sz w:val="18"/>
                <w:szCs w:val="18"/>
              </w:rPr>
              <w:t>UFFICIO</w:t>
            </w:r>
          </w:p>
        </w:tc>
      </w:tr>
      <w:tr w:rsidR="00AA5357" w:rsidTr="001B4DDA">
        <w:trPr>
          <w:trHeight w:val="1264"/>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numPr>
                <w:ilvl w:val="0"/>
                <w:numId w:val="1"/>
              </w:numPr>
              <w:rPr>
                <w:rFonts w:ascii="Arial" w:hAnsi="Arial"/>
                <w:sz w:val="18"/>
                <w:szCs w:val="18"/>
              </w:rPr>
            </w:pPr>
            <w:r>
              <w:rPr>
                <w:rFonts w:ascii="Arial" w:hAnsi="Arial"/>
                <w:sz w:val="18"/>
                <w:szCs w:val="18"/>
              </w:rPr>
              <w:t xml:space="preserve">per ricongiungimento al coniuge o riavvicinamento al coniuge </w:t>
            </w:r>
            <w:r>
              <w:t>(o parte dell’unione civile o convivente di fatto)</w:t>
            </w:r>
            <w:r>
              <w:rPr>
                <w:rFonts w:ascii="Arial" w:hAnsi="Arial"/>
                <w:sz w:val="18"/>
                <w:szCs w:val="18"/>
              </w:rPr>
              <w:t xml:space="preserve">ovvero, nel caso di personale senza coniuge o separato giudizialmente o consensualmente con atto omologato dal tribunale, per ricongiungimento o riavvicinamento ai genitori o ai figli(5) </w:t>
            </w:r>
            <w:proofErr w:type="spellStart"/>
            <w:r>
              <w:rPr>
                <w:rFonts w:ascii="Arial" w:hAnsi="Arial"/>
                <w:sz w:val="18"/>
                <w:szCs w:val="18"/>
              </w:rPr>
              <w:t>………………………………………………………………………….punti</w:t>
            </w:r>
            <w:proofErr w:type="spellEnd"/>
            <w:r>
              <w:rPr>
                <w:rFonts w:ascii="Arial" w:hAnsi="Arial"/>
                <w:sz w:val="18"/>
                <w:szCs w:val="18"/>
              </w:rPr>
              <w:t xml:space="preserve"> 24</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461"/>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rPr>
                <w:rFonts w:ascii="Arial" w:eastAsia="Arial" w:hAnsi="Arial" w:cs="Arial"/>
                <w:sz w:val="18"/>
                <w:szCs w:val="18"/>
              </w:rPr>
            </w:pPr>
            <w:r>
              <w:rPr>
                <w:sz w:val="21"/>
                <w:szCs w:val="21"/>
              </w:rPr>
              <w:t xml:space="preserve">        B)  </w:t>
            </w:r>
            <w:r>
              <w:rPr>
                <w:rFonts w:ascii="Arial" w:hAnsi="Arial"/>
                <w:sz w:val="18"/>
                <w:szCs w:val="18"/>
              </w:rPr>
              <w:t>per ogni figlio di età inferiore a sei anni (6)</w:t>
            </w:r>
          </w:p>
          <w:p w:rsidR="00AA5357" w:rsidRDefault="004A1B3F">
            <w:r>
              <w:rPr>
                <w:sz w:val="21"/>
                <w:szCs w:val="21"/>
              </w:rPr>
              <w:t xml:space="preserve">                </w:t>
            </w:r>
            <w:proofErr w:type="spellStart"/>
            <w:r>
              <w:rPr>
                <w:sz w:val="21"/>
                <w:szCs w:val="21"/>
              </w:rPr>
              <w:t>…………………………………………………………</w:t>
            </w:r>
            <w:proofErr w:type="spellEnd"/>
            <w:r>
              <w:rPr>
                <w:rFonts w:ascii="Arial" w:hAnsi="Arial"/>
                <w:sz w:val="18"/>
                <w:szCs w:val="18"/>
              </w:rPr>
              <w:t xml:space="preserve">       punti 16</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804"/>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numPr>
                <w:ilvl w:val="0"/>
                <w:numId w:val="3"/>
              </w:numPr>
              <w:rPr>
                <w:rFonts w:ascii="Arial" w:hAnsi="Arial"/>
                <w:sz w:val="18"/>
                <w:szCs w:val="18"/>
              </w:rPr>
            </w:pPr>
            <w:r>
              <w:rPr>
                <w:rFonts w:ascii="Arial" w:hAnsi="Arial"/>
                <w:sz w:val="18"/>
                <w:szCs w:val="18"/>
              </w:rPr>
              <w:t xml:space="preserve">per ogni figlio di età superiore ai sei anni, ma che non abbia superato il </w:t>
            </w:r>
          </w:p>
          <w:p w:rsidR="00AA5357" w:rsidRDefault="004A1B3F">
            <w:pPr>
              <w:ind w:left="720"/>
            </w:pPr>
            <w:r>
              <w:rPr>
                <w:rFonts w:ascii="Arial" w:hAnsi="Arial"/>
                <w:sz w:val="18"/>
                <w:szCs w:val="18"/>
              </w:rPr>
              <w:t>diciottesimo anno di età (6) ovvero per ogni figlio maggiorenne che risulti t</w:t>
            </w:r>
            <w:r>
              <w:rPr>
                <w:rFonts w:ascii="Arial" w:hAnsi="Arial"/>
                <w:sz w:val="18"/>
                <w:szCs w:val="18"/>
              </w:rPr>
              <w:t>o</w:t>
            </w:r>
            <w:r>
              <w:rPr>
                <w:rFonts w:ascii="Arial" w:hAnsi="Arial"/>
                <w:sz w:val="18"/>
                <w:szCs w:val="18"/>
              </w:rPr>
              <w:t xml:space="preserve">talmente o permanentemente inabile a proficuo </w:t>
            </w:r>
            <w:proofErr w:type="spellStart"/>
            <w:r>
              <w:rPr>
                <w:rFonts w:ascii="Arial" w:hAnsi="Arial"/>
                <w:sz w:val="18"/>
                <w:szCs w:val="18"/>
              </w:rPr>
              <w:t>lavoro……</w:t>
            </w:r>
            <w:proofErr w:type="spellEnd"/>
            <w:r>
              <w:rPr>
                <w:rFonts w:ascii="Arial" w:hAnsi="Arial"/>
                <w:sz w:val="18"/>
                <w:szCs w:val="18"/>
              </w:rPr>
              <w:t xml:space="preserve">    punti  12</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2163"/>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rPr>
                <w:rFonts w:ascii="Arial" w:eastAsia="Arial" w:hAnsi="Arial" w:cs="Arial"/>
                <w:sz w:val="18"/>
                <w:szCs w:val="18"/>
              </w:rPr>
            </w:pPr>
            <w:r>
              <w:rPr>
                <w:rFonts w:ascii="Arial" w:hAnsi="Arial"/>
                <w:sz w:val="18"/>
                <w:szCs w:val="18"/>
              </w:rPr>
              <w:t xml:space="preserve">        D)   per la cura e l'assistenza dei figli minorati fisici, psichici o sensoriali,</w:t>
            </w:r>
          </w:p>
          <w:p w:rsidR="00AA5357" w:rsidRDefault="004A1B3F">
            <w:pPr>
              <w:rPr>
                <w:rFonts w:ascii="Arial" w:eastAsia="Arial" w:hAnsi="Arial" w:cs="Arial"/>
                <w:sz w:val="18"/>
                <w:szCs w:val="18"/>
              </w:rPr>
            </w:pPr>
            <w:r>
              <w:rPr>
                <w:rFonts w:ascii="Arial" w:hAnsi="Arial"/>
                <w:sz w:val="18"/>
                <w:szCs w:val="18"/>
              </w:rPr>
              <w:t xml:space="preserve">               ovvero del coniuge o del genitore totalmente o permanentemente inabili al</w:t>
            </w:r>
          </w:p>
          <w:p w:rsidR="00AA5357" w:rsidRDefault="004A1B3F">
            <w:pPr>
              <w:rPr>
                <w:rFonts w:ascii="Arial" w:eastAsia="Arial" w:hAnsi="Arial" w:cs="Arial"/>
                <w:sz w:val="18"/>
                <w:szCs w:val="18"/>
              </w:rPr>
            </w:pPr>
            <w:r>
              <w:rPr>
                <w:rFonts w:ascii="Arial" w:hAnsi="Arial"/>
                <w:sz w:val="18"/>
                <w:szCs w:val="18"/>
              </w:rPr>
              <w:t xml:space="preserve">               lavoro, che possono essere assistiti soltanto nel comune richiesto (7)(1),</w:t>
            </w:r>
          </w:p>
          <w:p w:rsidR="00AA5357" w:rsidRDefault="004A1B3F">
            <w:pPr>
              <w:rPr>
                <w:rFonts w:ascii="Arial" w:eastAsia="Arial" w:hAnsi="Arial" w:cs="Arial"/>
                <w:sz w:val="18"/>
                <w:szCs w:val="18"/>
              </w:rPr>
            </w:pPr>
            <w:r>
              <w:rPr>
                <w:rFonts w:ascii="Arial" w:hAnsi="Arial"/>
                <w:sz w:val="18"/>
                <w:szCs w:val="18"/>
              </w:rPr>
              <w:t xml:space="preserve">               nonché per l'assistenza dei figli tossicodipendenti sottoposti ad un      </w:t>
            </w:r>
          </w:p>
          <w:p w:rsidR="00AA5357" w:rsidRDefault="004A1B3F">
            <w:pPr>
              <w:rPr>
                <w:rFonts w:ascii="Arial" w:eastAsia="Arial" w:hAnsi="Arial" w:cs="Arial"/>
                <w:sz w:val="18"/>
                <w:szCs w:val="18"/>
              </w:rPr>
            </w:pPr>
            <w:r>
              <w:rPr>
                <w:rFonts w:ascii="Arial" w:hAnsi="Arial"/>
                <w:sz w:val="18"/>
                <w:szCs w:val="18"/>
              </w:rPr>
              <w:t xml:space="preserve">               programma terapeutico e socio-riabilitativo da attuare presso la residenza </w:t>
            </w:r>
          </w:p>
          <w:p w:rsidR="00AA5357" w:rsidRDefault="004A1B3F">
            <w:pPr>
              <w:rPr>
                <w:rFonts w:ascii="Arial" w:eastAsia="Arial" w:hAnsi="Arial" w:cs="Arial"/>
                <w:sz w:val="18"/>
                <w:szCs w:val="18"/>
              </w:rPr>
            </w:pPr>
            <w:r>
              <w:rPr>
                <w:rFonts w:ascii="Arial" w:hAnsi="Arial"/>
                <w:sz w:val="18"/>
                <w:szCs w:val="18"/>
              </w:rPr>
              <w:t xml:space="preserve">               abituale con l'assistenza del medico di fiducia (art.122 – comma III – </w:t>
            </w:r>
          </w:p>
          <w:p w:rsidR="00AA5357" w:rsidRDefault="004A1B3F">
            <w:pPr>
              <w:rPr>
                <w:rFonts w:ascii="Arial" w:eastAsia="Arial" w:hAnsi="Arial" w:cs="Arial"/>
                <w:sz w:val="18"/>
                <w:szCs w:val="18"/>
              </w:rPr>
            </w:pPr>
            <w:r>
              <w:rPr>
                <w:rFonts w:ascii="Arial" w:hAnsi="Arial"/>
                <w:sz w:val="18"/>
                <w:szCs w:val="18"/>
              </w:rPr>
              <w:t xml:space="preserve">               D.P.R. 309/90), o presso le strutture pubbliche e private di cui agli artt.114 </w:t>
            </w:r>
          </w:p>
          <w:p w:rsidR="00AA5357" w:rsidRDefault="004A1B3F">
            <w:pPr>
              <w:rPr>
                <w:rFonts w:ascii="Arial" w:eastAsia="Arial" w:hAnsi="Arial" w:cs="Arial"/>
                <w:sz w:val="18"/>
                <w:szCs w:val="18"/>
              </w:rPr>
            </w:pPr>
            <w:r>
              <w:rPr>
                <w:rFonts w:ascii="Arial" w:hAnsi="Arial"/>
                <w:sz w:val="18"/>
                <w:szCs w:val="18"/>
              </w:rPr>
              <w:t xml:space="preserve">               – 118 – 122 D.P.R. 309/90, qualora il programma comporti di necessità il </w:t>
            </w:r>
          </w:p>
          <w:p w:rsidR="00AA5357" w:rsidRDefault="004A1B3F">
            <w:r>
              <w:rPr>
                <w:rFonts w:ascii="Arial" w:hAnsi="Arial"/>
                <w:sz w:val="18"/>
                <w:szCs w:val="18"/>
              </w:rPr>
              <w:t xml:space="preserve">               domicilio nella sede della struttura medesima (8)</w:t>
            </w:r>
            <w:proofErr w:type="spellStart"/>
            <w:r>
              <w:rPr>
                <w:rFonts w:ascii="Arial" w:hAnsi="Arial"/>
                <w:sz w:val="18"/>
                <w:szCs w:val="18"/>
              </w:rPr>
              <w:t>……………</w:t>
            </w:r>
            <w:proofErr w:type="spellEnd"/>
            <w:r>
              <w:rPr>
                <w:rFonts w:ascii="Arial" w:hAnsi="Arial"/>
                <w:sz w:val="18"/>
                <w:szCs w:val="18"/>
              </w:rPr>
              <w:t>.. punti 24</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424"/>
        </w:trPr>
        <w:tc>
          <w:tcPr>
            <w:tcW w:w="35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pPr>
              <w:rPr>
                <w:rFonts w:ascii="Arial" w:eastAsia="Arial" w:hAnsi="Arial" w:cs="Arial"/>
                <w:sz w:val="18"/>
                <w:szCs w:val="18"/>
              </w:rPr>
            </w:pPr>
          </w:p>
          <w:p w:rsidR="00AA5357" w:rsidRDefault="004A1B3F">
            <w:pPr>
              <w:jc w:val="right"/>
            </w:pPr>
            <w:r>
              <w:rPr>
                <w:rFonts w:ascii="Arial" w:hAnsi="Arial"/>
                <w:b/>
                <w:bCs/>
                <w:sz w:val="18"/>
                <w:szCs w:val="18"/>
              </w:rPr>
              <w:t xml:space="preserve">  TOTALE PUNTEGGIO (</w:t>
            </w:r>
            <w:proofErr w:type="spellStart"/>
            <w:r>
              <w:rPr>
                <w:rFonts w:ascii="Arial" w:hAnsi="Arial"/>
                <w:b/>
                <w:bCs/>
                <w:sz w:val="18"/>
                <w:szCs w:val="18"/>
              </w:rPr>
              <w:t>sez.II</w:t>
            </w:r>
            <w:proofErr w:type="spellEnd"/>
            <w:r>
              <w:rPr>
                <w:rFonts w:ascii="Arial" w:hAnsi="Arial"/>
                <w:b/>
                <w:bCs/>
                <w:sz w:val="18"/>
                <w:szCs w:val="18"/>
              </w:rPr>
              <w:t xml:space="preserve"> . esigenza di famiglia</w:t>
            </w:r>
            <w:r>
              <w:rPr>
                <w:rFonts w:ascii="Arial" w:hAnsi="Arial"/>
                <w:sz w:val="18"/>
                <w:szCs w:val="18"/>
              </w:rPr>
              <w:t>)</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bl>
    <w:p w:rsidR="00AA5357" w:rsidRDefault="00AA5357">
      <w:pPr>
        <w:widowControl w:val="0"/>
        <w:ind w:left="216" w:hanging="216"/>
        <w:rPr>
          <w:rFonts w:ascii="Arial" w:eastAsia="Arial" w:hAnsi="Arial" w:cs="Arial"/>
          <w:b/>
          <w:bCs/>
          <w:sz w:val="22"/>
          <w:szCs w:val="22"/>
        </w:rPr>
      </w:pPr>
    </w:p>
    <w:p w:rsidR="00AA5357" w:rsidRDefault="00AA5357">
      <w:pPr>
        <w:widowControl w:val="0"/>
        <w:ind w:left="108" w:hanging="108"/>
        <w:rPr>
          <w:rFonts w:ascii="Arial" w:eastAsia="Arial" w:hAnsi="Arial" w:cs="Arial"/>
          <w:b/>
          <w:bCs/>
          <w:sz w:val="22"/>
          <w:szCs w:val="22"/>
        </w:rPr>
      </w:pPr>
    </w:p>
    <w:p w:rsidR="00AA5357" w:rsidRDefault="00AA5357">
      <w:pPr>
        <w:widowControl w:val="0"/>
        <w:jc w:val="both"/>
        <w:rPr>
          <w:rFonts w:ascii="Arial" w:eastAsia="Arial" w:hAnsi="Arial" w:cs="Arial"/>
          <w:b/>
          <w:bCs/>
          <w:sz w:val="22"/>
          <w:szCs w:val="22"/>
        </w:rPr>
      </w:pPr>
    </w:p>
    <w:p w:rsidR="00AA5357" w:rsidRDefault="00AA5357">
      <w:pPr>
        <w:jc w:val="both"/>
        <w:rPr>
          <w:rFonts w:ascii="Arial" w:eastAsia="Arial" w:hAnsi="Arial" w:cs="Arial"/>
          <w:sz w:val="18"/>
          <w:szCs w:val="18"/>
        </w:rPr>
      </w:pPr>
    </w:p>
    <w:p w:rsidR="00AA5357" w:rsidRDefault="004A1B3F">
      <w:pPr>
        <w:jc w:val="both"/>
        <w:rPr>
          <w:rFonts w:ascii="Arial" w:eastAsia="Arial" w:hAnsi="Arial" w:cs="Arial"/>
          <w:sz w:val="18"/>
          <w:szCs w:val="18"/>
        </w:rPr>
      </w:pPr>
      <w:r>
        <w:rPr>
          <w:rFonts w:ascii="Arial" w:hAnsi="Arial"/>
          <w:b/>
          <w:bCs/>
          <w:sz w:val="18"/>
          <w:szCs w:val="18"/>
        </w:rPr>
        <w:t>III – TITOLI GENERALI</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tblPr>
      <w:tblGrid>
        <w:gridCol w:w="6889"/>
        <w:gridCol w:w="746"/>
        <w:gridCol w:w="1285"/>
        <w:gridCol w:w="1212"/>
      </w:tblGrid>
      <w:tr w:rsidR="00AA5357" w:rsidTr="001B4DDA">
        <w:trPr>
          <w:trHeight w:val="6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8"/>
                <w:szCs w:val="18"/>
              </w:rPr>
              <w:lastRenderedPageBreak/>
              <w:t xml:space="preserve">TIPO </w:t>
            </w:r>
            <w:proofErr w:type="spellStart"/>
            <w:r>
              <w:rPr>
                <w:rFonts w:ascii="Arial" w:hAnsi="Arial"/>
                <w:b/>
                <w:bCs/>
                <w:sz w:val="18"/>
                <w:szCs w:val="18"/>
              </w:rPr>
              <w:t>DI</w:t>
            </w:r>
            <w:proofErr w:type="spellEnd"/>
            <w:r>
              <w:rPr>
                <w:rFonts w:ascii="Arial" w:hAnsi="Arial"/>
                <w:b/>
                <w:bCs/>
                <w:sz w:val="18"/>
                <w:szCs w:val="18"/>
              </w:rPr>
              <w:t xml:space="preserve"> TITOLO</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AA5357">
            <w:pPr>
              <w:jc w:val="center"/>
              <w:rPr>
                <w:rFonts w:ascii="Arial" w:eastAsia="Arial" w:hAnsi="Arial" w:cs="Arial"/>
                <w:sz w:val="18"/>
                <w:szCs w:val="18"/>
              </w:rPr>
            </w:pPr>
          </w:p>
          <w:p w:rsidR="00AA5357" w:rsidRDefault="004A1B3F">
            <w:pPr>
              <w:jc w:val="center"/>
            </w:pPr>
            <w:r>
              <w:rPr>
                <w:rFonts w:ascii="Arial" w:hAnsi="Arial"/>
                <w:b/>
                <w:bCs/>
                <w:sz w:val="18"/>
                <w:szCs w:val="18"/>
              </w:rPr>
              <w:t>SI/NO</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pPr>
            <w:r>
              <w:rPr>
                <w:rFonts w:ascii="Arial" w:hAnsi="Arial"/>
                <w:b/>
                <w:bCs/>
                <w:sz w:val="18"/>
                <w:szCs w:val="18"/>
              </w:rPr>
              <w:t>PUNTEGGIO</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5357" w:rsidRDefault="004A1B3F">
            <w:pPr>
              <w:jc w:val="center"/>
              <w:rPr>
                <w:rFonts w:ascii="Arial" w:eastAsia="Arial" w:hAnsi="Arial" w:cs="Arial"/>
                <w:sz w:val="18"/>
                <w:szCs w:val="18"/>
              </w:rPr>
            </w:pPr>
            <w:r>
              <w:rPr>
                <w:rFonts w:ascii="Arial" w:hAnsi="Arial"/>
                <w:b/>
                <w:bCs/>
                <w:sz w:val="18"/>
                <w:szCs w:val="18"/>
              </w:rPr>
              <w:t>RISERVATO</w:t>
            </w:r>
          </w:p>
          <w:p w:rsidR="00AA5357" w:rsidRDefault="004A1B3F">
            <w:pPr>
              <w:jc w:val="center"/>
            </w:pPr>
            <w:r>
              <w:rPr>
                <w:rFonts w:ascii="Arial" w:hAnsi="Arial"/>
                <w:b/>
                <w:bCs/>
                <w:sz w:val="18"/>
                <w:szCs w:val="18"/>
              </w:rPr>
              <w:t>UFFICIO</w:t>
            </w:r>
          </w:p>
        </w:tc>
      </w:tr>
      <w:tr w:rsidR="00AA5357" w:rsidTr="001B4DDA">
        <w:trPr>
          <w:trHeight w:val="62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r>
              <w:rPr>
                <w:rFonts w:ascii="Arial" w:hAnsi="Arial"/>
                <w:sz w:val="18"/>
                <w:szCs w:val="18"/>
              </w:rPr>
              <w:t>A) per l'inclusione nella graduatoria di merito di concorsi per esami per l'accesso al ruolo di appartenenza (9)</w:t>
            </w:r>
            <w:proofErr w:type="spellStart"/>
            <w:r>
              <w:rPr>
                <w:rFonts w:ascii="Arial" w:hAnsi="Arial"/>
                <w:sz w:val="18"/>
                <w:szCs w:val="18"/>
              </w:rPr>
              <w:t>…………………………………</w:t>
            </w:r>
            <w:proofErr w:type="spellEnd"/>
            <w:r>
              <w:rPr>
                <w:rFonts w:ascii="Arial" w:hAnsi="Arial"/>
                <w:sz w:val="18"/>
                <w:szCs w:val="18"/>
              </w:rPr>
              <w:t xml:space="preserve">.. </w:t>
            </w:r>
            <w:proofErr w:type="spellStart"/>
            <w:r>
              <w:rPr>
                <w:rFonts w:ascii="Arial" w:hAnsi="Arial"/>
                <w:sz w:val="18"/>
                <w:szCs w:val="18"/>
              </w:rPr>
              <w:t>…………………….punti</w:t>
            </w:r>
            <w:proofErr w:type="spellEnd"/>
            <w:r>
              <w:rPr>
                <w:rFonts w:ascii="Arial" w:hAnsi="Arial"/>
                <w:sz w:val="18"/>
                <w:szCs w:val="18"/>
              </w:rPr>
              <w:t xml:space="preserve">  12</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814"/>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rPr>
                <w:rFonts w:ascii="Arial" w:eastAsia="Arial" w:hAnsi="Arial" w:cs="Arial"/>
                <w:sz w:val="18"/>
                <w:szCs w:val="18"/>
              </w:rPr>
            </w:pPr>
            <w:r>
              <w:rPr>
                <w:rFonts w:ascii="Arial" w:hAnsi="Arial"/>
                <w:sz w:val="18"/>
                <w:szCs w:val="18"/>
              </w:rPr>
              <w:t>B) per l'inclusione nella graduatoria di merito di concorsi per esami per</w:t>
            </w:r>
          </w:p>
          <w:p w:rsidR="00AA5357" w:rsidRDefault="004A1B3F">
            <w:r>
              <w:rPr>
                <w:rFonts w:ascii="Arial" w:hAnsi="Arial"/>
                <w:sz w:val="18"/>
                <w:szCs w:val="18"/>
              </w:rPr>
              <w:t xml:space="preserve">l'accesso al ruolo di livello superiore a quello di appartenenza (10) </w:t>
            </w:r>
            <w:proofErr w:type="spellStart"/>
            <w:r>
              <w:rPr>
                <w:rFonts w:ascii="Arial" w:hAnsi="Arial"/>
                <w:sz w:val="18"/>
                <w:szCs w:val="18"/>
              </w:rPr>
              <w:t>……………………………………………………………………………………</w:t>
            </w:r>
            <w:proofErr w:type="spellEnd"/>
            <w:r>
              <w:rPr>
                <w:rFonts w:ascii="Arial" w:hAnsi="Arial"/>
                <w:sz w:val="18"/>
                <w:szCs w:val="18"/>
              </w:rPr>
              <w:t>..punti  12</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503"/>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right"/>
            </w:pPr>
            <w:r>
              <w:rPr>
                <w:rFonts w:ascii="Arial" w:hAnsi="Arial"/>
                <w:b/>
                <w:bCs/>
                <w:sz w:val="22"/>
                <w:szCs w:val="22"/>
              </w:rPr>
              <w:t>TOTALE PUNTEGGIO  ( sez. III - TITOLI GENERALI )</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r w:rsidR="00AA5357" w:rsidTr="001B4DDA">
        <w:trPr>
          <w:trHeight w:val="503"/>
        </w:trPr>
        <w:tc>
          <w:tcPr>
            <w:tcW w:w="3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4A1B3F">
            <w:pPr>
              <w:jc w:val="right"/>
            </w:pPr>
            <w:r>
              <w:rPr>
                <w:rFonts w:ascii="Arial" w:hAnsi="Arial"/>
                <w:b/>
                <w:bCs/>
                <w:sz w:val="22"/>
                <w:szCs w:val="22"/>
              </w:rPr>
              <w:t xml:space="preserve">                             TOTALE GENERALE  PUNTEGGIO (sez. 1/2/3 )</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5357" w:rsidRDefault="00AA5357"/>
        </w:tc>
      </w:tr>
    </w:tbl>
    <w:p w:rsidR="00AA5357" w:rsidRDefault="00AA5357">
      <w:pPr>
        <w:widowControl w:val="0"/>
        <w:ind w:left="216" w:hanging="216"/>
        <w:rPr>
          <w:rFonts w:ascii="Arial" w:eastAsia="Arial" w:hAnsi="Arial" w:cs="Arial"/>
          <w:sz w:val="18"/>
          <w:szCs w:val="18"/>
        </w:rPr>
      </w:pPr>
    </w:p>
    <w:p w:rsidR="00AA5357" w:rsidRDefault="00AA5357">
      <w:pPr>
        <w:widowControl w:val="0"/>
        <w:ind w:left="108" w:hanging="108"/>
        <w:rPr>
          <w:rFonts w:ascii="Arial" w:eastAsia="Arial" w:hAnsi="Arial" w:cs="Arial"/>
          <w:sz w:val="18"/>
          <w:szCs w:val="18"/>
        </w:rPr>
      </w:pPr>
    </w:p>
    <w:p w:rsidR="00AA5357" w:rsidRDefault="00AA5357">
      <w:pPr>
        <w:widowControl w:val="0"/>
        <w:jc w:val="both"/>
        <w:rPr>
          <w:rFonts w:ascii="Arial" w:eastAsia="Arial" w:hAnsi="Arial" w:cs="Arial"/>
          <w:sz w:val="18"/>
          <w:szCs w:val="18"/>
        </w:rPr>
      </w:pPr>
    </w:p>
    <w:p w:rsidR="00AA5357" w:rsidRDefault="00AA5357">
      <w:pPr>
        <w:jc w:val="both"/>
        <w:rPr>
          <w:rFonts w:ascii="Arial" w:eastAsia="Arial" w:hAnsi="Arial" w:cs="Arial"/>
        </w:rPr>
      </w:pPr>
    </w:p>
    <w:p w:rsidR="00AA5357" w:rsidRDefault="00AA5357">
      <w:pPr>
        <w:spacing w:before="27" w:line="360" w:lineRule="auto"/>
        <w:ind w:left="312"/>
        <w:rPr>
          <w:rFonts w:ascii="Arial" w:eastAsia="Arial" w:hAnsi="Arial" w:cs="Arial"/>
          <w:sz w:val="18"/>
          <w:szCs w:val="18"/>
        </w:rPr>
      </w:pPr>
    </w:p>
    <w:p w:rsidR="00AA5357" w:rsidRDefault="00AA5357">
      <w:pPr>
        <w:spacing w:before="18"/>
        <w:rPr>
          <w:rFonts w:ascii="Arial" w:eastAsia="Arial" w:hAnsi="Arial" w:cs="Arial"/>
          <w:sz w:val="18"/>
          <w:szCs w:val="18"/>
        </w:rPr>
      </w:pPr>
    </w:p>
    <w:p w:rsidR="00AA5357" w:rsidRDefault="00AA5357">
      <w:pPr>
        <w:rPr>
          <w:rFonts w:ascii="Arial" w:eastAsia="Arial" w:hAnsi="Arial" w:cs="Arial"/>
          <w:sz w:val="18"/>
          <w:szCs w:val="18"/>
        </w:rPr>
      </w:pPr>
    </w:p>
    <w:p w:rsidR="00AA5357" w:rsidRDefault="004A1B3F">
      <w:pPr>
        <w:rPr>
          <w:rFonts w:ascii="Arial" w:eastAsia="Arial" w:hAnsi="Arial" w:cs="Arial"/>
          <w:sz w:val="18"/>
          <w:szCs w:val="18"/>
        </w:rPr>
      </w:pPr>
      <w:r>
        <w:rPr>
          <w:rFonts w:ascii="Arial" w:hAnsi="Arial"/>
          <w:b/>
          <w:bCs/>
          <w:sz w:val="18"/>
          <w:szCs w:val="18"/>
        </w:rPr>
        <w:t>Data______________                                                                                                Firma______</w:t>
      </w:r>
      <w:r>
        <w:rPr>
          <w:rFonts w:ascii="Arial" w:hAnsi="Arial"/>
          <w:sz w:val="18"/>
          <w:szCs w:val="18"/>
        </w:rPr>
        <w:t>_______________</w:t>
      </w:r>
    </w:p>
    <w:p w:rsidR="00AA5357" w:rsidRDefault="00AA5357">
      <w:pPr>
        <w:jc w:val="both"/>
        <w:rPr>
          <w:rFonts w:ascii="Arial" w:eastAsia="Arial" w:hAnsi="Arial" w:cs="Arial"/>
          <w:sz w:val="18"/>
          <w:szCs w:val="18"/>
        </w:rPr>
      </w:pPr>
    </w:p>
    <w:p w:rsidR="00AA5357" w:rsidRDefault="00AA5357">
      <w:pPr>
        <w:jc w:val="both"/>
        <w:rPr>
          <w:rFonts w:ascii="Arial" w:eastAsia="Arial" w:hAnsi="Arial" w:cs="Arial"/>
          <w:sz w:val="18"/>
          <w:szCs w:val="18"/>
        </w:rPr>
      </w:pPr>
    </w:p>
    <w:p w:rsidR="00AA5357" w:rsidRDefault="00AA5357" w:rsidP="001B4DDA">
      <w:pPr>
        <w:jc w:val="both"/>
        <w:rPr>
          <w:rFonts w:ascii="Arial" w:eastAsia="Arial" w:hAnsi="Arial" w:cs="Arial"/>
          <w:sz w:val="18"/>
          <w:szCs w:val="18"/>
        </w:rPr>
      </w:pPr>
    </w:p>
    <w:p w:rsidR="00AA5357" w:rsidRDefault="00AA5357" w:rsidP="001B4DDA">
      <w:pPr>
        <w:spacing w:line="200" w:lineRule="auto"/>
        <w:jc w:val="both"/>
      </w:pPr>
    </w:p>
    <w:p w:rsidR="00AA5357" w:rsidRDefault="004A1B3F" w:rsidP="001B4DDA">
      <w:pPr>
        <w:spacing w:before="29"/>
        <w:ind w:left="113"/>
        <w:jc w:val="both"/>
      </w:pPr>
      <w:r>
        <w:rPr>
          <w:b/>
          <w:bCs/>
        </w:rPr>
        <w:t xml:space="preserve">NOTE </w:t>
      </w:r>
    </w:p>
    <w:p w:rsidR="00AA5357" w:rsidRDefault="00AA5357" w:rsidP="001B4DDA">
      <w:pPr>
        <w:spacing w:before="12" w:line="220" w:lineRule="auto"/>
        <w:jc w:val="both"/>
      </w:pPr>
    </w:p>
    <w:p w:rsidR="00AA5357" w:rsidRDefault="004A1B3F" w:rsidP="001B4DDA">
      <w:pPr>
        <w:spacing w:line="276" w:lineRule="auto"/>
        <w:ind w:left="113" w:right="124"/>
        <w:jc w:val="both"/>
      </w:pPr>
      <w:r>
        <w:t>(1)  A  norma  del  D.P.R.  28.12.2000,  n.  445  e  successive  modifiche  ed  integrazioni,  l'interessato  può  comprovare  con dichiarazione personale in carta libera l'esistenza dei figli minorenni (precisando in tal caso la data di nascita), lo st</w:t>
      </w:r>
      <w:r>
        <w:t>a</w:t>
      </w:r>
      <w:r>
        <w:t>to di celibe, nubile, coniugato, vedovo o divorziato e il rapporto di parentela con le persone con cui chiede di ricongiu</w:t>
      </w:r>
      <w:r>
        <w:t>n</w:t>
      </w:r>
      <w:r>
        <w:t>gersi o riavvicinarsi. Analogamente con dichiarazione personale può essere comprovata l'esistenza di un figlio maggi</w:t>
      </w:r>
      <w:r>
        <w:t>o</w:t>
      </w:r>
      <w:r>
        <w:t>renne, permanentemente inabile al lavoro. La residenza del familiare deve essere comprovata con dichiarazione person</w:t>
      </w:r>
      <w:r>
        <w:t>a</w:t>
      </w:r>
      <w:r>
        <w:t>le redatta ai sensi delle disposizioni contenute nel D.P.R. 28.12.2000, n. 445 e successive modifiche ed integrazioni. D</w:t>
      </w:r>
      <w:r>
        <w:t>e</w:t>
      </w:r>
      <w:r>
        <w:t>ve essere documentato con certificato rilasciato dall'istituto di cura, il ricovero permanente del figlio, del coniuge ovvero del genitore disabile. Il bisogno per i medesimi di cure continuative, tali da comportare di necessità la residenza nella s</w:t>
      </w:r>
      <w:r>
        <w:t>e</w:t>
      </w:r>
      <w:r>
        <w:t>de dell'istituto di cura deve essere, invece, documentato con certificato rilasciato da ente pubblico ospedaliero o da med</w:t>
      </w:r>
      <w:r>
        <w:t>i</w:t>
      </w:r>
      <w:r>
        <w:t>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w:t>
      </w:r>
      <w:r>
        <w:t>i</w:t>
      </w:r>
      <w:r>
        <w:t xml:space="preserve">sabilità  possono  essere  assistiti  soltanto  nel comune richiesto in quanto nella sede di titolarità non esiste un istituto di cura presso il quale i medesimi possono essere assistiti.  </w:t>
      </w:r>
    </w:p>
    <w:p w:rsidR="00AA5357" w:rsidRDefault="00AA5357" w:rsidP="001B4DDA">
      <w:pPr>
        <w:spacing w:before="9" w:line="180" w:lineRule="auto"/>
        <w:jc w:val="both"/>
      </w:pPr>
    </w:p>
    <w:p w:rsidR="00AA5357" w:rsidRDefault="004A1B3F" w:rsidP="001B4DDA">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rsidR="00AA5357" w:rsidRDefault="00AA5357" w:rsidP="001B4DDA">
      <w:pPr>
        <w:spacing w:before="2" w:line="200" w:lineRule="auto"/>
        <w:jc w:val="both"/>
      </w:pPr>
    </w:p>
    <w:p w:rsidR="00AA5357" w:rsidRDefault="004A1B3F" w:rsidP="001B4DDA">
      <w:pPr>
        <w:ind w:left="113"/>
        <w:jc w:val="both"/>
      </w:pPr>
      <w:r>
        <w:t xml:space="preserve">(2) E' valutato il periodo coperto da  decorrenza giuridica della nomina  purché sia stato prestato effettivo servizio nello </w:t>
      </w:r>
    </w:p>
    <w:p w:rsidR="00AA5357" w:rsidRDefault="004A1B3F" w:rsidP="001B4DDA">
      <w:pPr>
        <w:spacing w:before="32"/>
        <w:ind w:left="113"/>
        <w:jc w:val="both"/>
      </w:pPr>
      <w:r>
        <w:t xml:space="preserve">stesso profilo professionale. Sono comunque valutati con il punteggio previsto dalla presente voce i seguenti servizi: </w:t>
      </w:r>
    </w:p>
    <w:p w:rsidR="00AA5357" w:rsidRDefault="00AA5357" w:rsidP="001B4DDA">
      <w:pPr>
        <w:spacing w:before="11" w:line="220" w:lineRule="auto"/>
        <w:jc w:val="both"/>
      </w:pPr>
    </w:p>
    <w:p w:rsidR="00AA5357" w:rsidRDefault="004A1B3F" w:rsidP="001B4DDA">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w:t>
      </w:r>
      <w:r>
        <w:t>n</w:t>
      </w:r>
      <w:r>
        <w:t xml:space="preserve">vitto dal personale transitato nella terza qualifica ai sensi dell'art. 49, della legge n. 312/80; </w:t>
      </w:r>
    </w:p>
    <w:p w:rsidR="00AA5357" w:rsidRDefault="00AA5357" w:rsidP="001B4DDA">
      <w:pPr>
        <w:spacing w:before="9" w:line="180" w:lineRule="auto"/>
        <w:jc w:val="both"/>
      </w:pPr>
    </w:p>
    <w:p w:rsidR="00AA5357" w:rsidRDefault="004A1B3F" w:rsidP="001B4DDA">
      <w:pPr>
        <w:spacing w:line="275" w:lineRule="auto"/>
        <w:ind w:left="833" w:right="130" w:hanging="360"/>
        <w:jc w:val="both"/>
      </w:pPr>
      <w:r>
        <w:lastRenderedPageBreak/>
        <w:t>•       il servizio prestato nel profilo di provenienza per il personale transitato nell'attuale profilo, a seguito di passa</w:t>
      </w:r>
      <w:r>
        <w:t>g</w:t>
      </w:r>
      <w:r>
        <w:t xml:space="preserve">gio nell’ambito della stessa qualifica o area ai sensi dell'art. 19, del D.P.R. 399/88 e dell'art. 38, del D.P.R. 209/87 e dell’art. 1 comma 2 lettera B della sequenza contrattuale del 25 luglio 2008; </w:t>
      </w:r>
    </w:p>
    <w:p w:rsidR="00AA5357" w:rsidRDefault="00AA5357" w:rsidP="001B4DDA">
      <w:pPr>
        <w:spacing w:before="9" w:line="180" w:lineRule="auto"/>
        <w:jc w:val="both"/>
      </w:pPr>
    </w:p>
    <w:p w:rsidR="00AA5357" w:rsidRDefault="004A1B3F" w:rsidP="001B4DDA">
      <w:pPr>
        <w:spacing w:line="275" w:lineRule="auto"/>
        <w:ind w:left="833" w:right="185" w:hanging="360"/>
        <w:jc w:val="both"/>
      </w:pPr>
      <w:r>
        <w:t>•       il servizio prestato in profilo diverso da quello di appartenenza a seguito di utilizzazione o assegnazione pro</w:t>
      </w:r>
      <w:r>
        <w:t>v</w:t>
      </w:r>
      <w:r>
        <w:t xml:space="preserve">visoria; </w:t>
      </w:r>
    </w:p>
    <w:p w:rsidR="00AA5357" w:rsidRDefault="00AA5357" w:rsidP="001B4DDA">
      <w:pPr>
        <w:spacing w:before="9" w:line="180" w:lineRule="auto"/>
        <w:jc w:val="both"/>
      </w:pPr>
    </w:p>
    <w:p w:rsidR="00AA5357" w:rsidRDefault="004A1B3F" w:rsidP="001B4DDA">
      <w:pPr>
        <w:spacing w:line="275" w:lineRule="auto"/>
        <w:ind w:left="833" w:right="188" w:hanging="360"/>
        <w:jc w:val="both"/>
      </w:pPr>
      <w:r>
        <w:t>•       il servizio prestato da parte del personale responsabile amministrativo o assistente amministrativo per la sost</w:t>
      </w:r>
      <w:r>
        <w:t>i</w:t>
      </w:r>
      <w:r>
        <w:t xml:space="preserve">tuzione del titolare di incarico di DSGA; </w:t>
      </w:r>
    </w:p>
    <w:p w:rsidR="00AA5357" w:rsidRDefault="00AA5357" w:rsidP="001B4DDA">
      <w:pPr>
        <w:spacing w:before="8" w:line="180" w:lineRule="auto"/>
        <w:jc w:val="both"/>
      </w:pPr>
    </w:p>
    <w:p w:rsidR="00AA5357" w:rsidRDefault="004A1B3F" w:rsidP="001B4DDA">
      <w:pPr>
        <w:spacing w:line="275" w:lineRule="auto"/>
        <w:ind w:left="833" w:right="132" w:hanging="360"/>
        <w:jc w:val="both"/>
      </w:pPr>
      <w:r>
        <w:t>•       il  servizio  prestato  nel  ruolo  di  provenienza  per  il  personale  trasferito  nel  profilo  di  attuale  appart</w:t>
      </w:r>
      <w:r>
        <w:t>e</w:t>
      </w:r>
      <w:r>
        <w:t xml:space="preserv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rsidR="00AA5357" w:rsidRDefault="00AA5357" w:rsidP="001B4DDA">
      <w:pPr>
        <w:spacing w:before="8" w:line="180" w:lineRule="auto"/>
        <w:jc w:val="both"/>
      </w:pPr>
    </w:p>
    <w:p w:rsidR="00AA5357" w:rsidRDefault="004A1B3F" w:rsidP="001B4DDA">
      <w:pPr>
        <w:spacing w:line="275" w:lineRule="auto"/>
        <w:ind w:left="833" w:right="134" w:hanging="360"/>
        <w:jc w:val="both"/>
      </w:pPr>
      <w:r>
        <w:t>•       il  servizio  prestato  nel  ruolo  di  provenienza  per  il  personale  trasferito  nel  profilo  di  attuale  appart</w:t>
      </w:r>
      <w:r>
        <w:t>e</w:t>
      </w:r>
      <w:r>
        <w:t xml:space="preserve">nenza  per effetto di trasposizione automatica nel nuovo sistema di classificazione del personale ai sensi dell’Allegato B del CCNL 2024. </w:t>
      </w:r>
    </w:p>
    <w:p w:rsidR="00AA5357" w:rsidRDefault="00AA5357" w:rsidP="001B4DDA">
      <w:pPr>
        <w:spacing w:before="15"/>
        <w:jc w:val="both"/>
      </w:pPr>
    </w:p>
    <w:p w:rsidR="00AA5357" w:rsidRDefault="004A1B3F" w:rsidP="001B4DDA">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rsidR="00AA5357" w:rsidRDefault="00AA5357" w:rsidP="001B4DDA">
      <w:pPr>
        <w:spacing w:before="2" w:line="200" w:lineRule="auto"/>
        <w:jc w:val="both"/>
      </w:pPr>
    </w:p>
    <w:p w:rsidR="00AA5357" w:rsidRDefault="004A1B3F" w:rsidP="001B4DDA">
      <w:pPr>
        <w:ind w:left="473"/>
        <w:jc w:val="both"/>
      </w:pPr>
      <w:r>
        <w:t xml:space="preserve">•      i  servizi  di  ruolo  prestati  indifferentemente  nei  ruoli  confluiti  nei  singoli  profili  professionali  previsti  dal  D.P.R. 07/03/1985,  n.  588  (per  l'ausiliario,  i  servizi  prestati  nei  ruoli  dei  bidelli,  dei  custodi  e  degli  </w:t>
      </w:r>
      <w:proofErr w:type="spellStart"/>
      <w:r>
        <w:t>acc</w:t>
      </w:r>
      <w:r>
        <w:t>u</w:t>
      </w:r>
      <w:r>
        <w:t>dienti</w:t>
      </w:r>
      <w:proofErr w:type="spellEnd"/>
      <w:r>
        <w:t>;  per  il guardarobiere, il servizio prestato nei ruoli dei guardarobieri e degli aiutanti guardarobieri; per il coll</w:t>
      </w:r>
      <w:r>
        <w:t>a</w:t>
      </w:r>
      <w:r>
        <w:t xml:space="preserve">boratore amministrativo, il servizio prestato nei ruoli degli applicati di segreteria e dei magazzinieri); </w:t>
      </w:r>
    </w:p>
    <w:p w:rsidR="00AA5357" w:rsidRDefault="00AA5357" w:rsidP="001B4DDA">
      <w:pPr>
        <w:spacing w:before="7" w:line="180" w:lineRule="auto"/>
        <w:jc w:val="both"/>
      </w:pPr>
    </w:p>
    <w:p w:rsidR="00AA5357" w:rsidRDefault="004A1B3F" w:rsidP="001B4DDA">
      <w:pPr>
        <w:ind w:left="473"/>
        <w:jc w:val="both"/>
      </w:pPr>
      <w:r>
        <w:t>•       per l’attribuzione del punteggio relativo al servizio effettivamente prestato nelle scuole o istituti situati nelle pi</w:t>
      </w:r>
      <w:r>
        <w:t>c</w:t>
      </w:r>
      <w:r>
        <w:t xml:space="preserve">cole isole si prescinde dal requisito della residenza in sede; </w:t>
      </w:r>
    </w:p>
    <w:p w:rsidR="00AA5357" w:rsidRDefault="00AA5357" w:rsidP="001B4DDA">
      <w:pPr>
        <w:spacing w:before="13" w:line="220" w:lineRule="auto"/>
        <w:jc w:val="both"/>
      </w:pPr>
    </w:p>
    <w:p w:rsidR="00AA5357" w:rsidRDefault="004A1B3F" w:rsidP="001B4DDA">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AA5357" w:rsidRDefault="00AA5357" w:rsidP="001B4DDA">
      <w:pPr>
        <w:spacing w:before="9" w:line="180" w:lineRule="auto"/>
        <w:jc w:val="both"/>
      </w:pPr>
    </w:p>
    <w:p w:rsidR="00AA5357" w:rsidRDefault="004A1B3F" w:rsidP="001B4DDA">
      <w:pPr>
        <w:numPr>
          <w:ilvl w:val="0"/>
          <w:numId w:val="5"/>
        </w:numPr>
        <w:spacing w:line="275" w:lineRule="auto"/>
        <w:ind w:right="89"/>
        <w:jc w:val="both"/>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w:t>
      </w:r>
      <w:proofErr w:type="spellStart"/>
      <w:r>
        <w:t>dir</w:t>
      </w:r>
      <w:r>
        <w:t>e</w:t>
      </w:r>
      <w:r>
        <w:t>sponsabile</w:t>
      </w:r>
      <w:proofErr w:type="spellEnd"/>
      <w:r>
        <w:t xml:space="preserve"> amministrativo; </w:t>
      </w:r>
    </w:p>
    <w:p w:rsidR="00AA5357" w:rsidRDefault="00AA5357" w:rsidP="001B4DDA">
      <w:pPr>
        <w:spacing w:before="9" w:line="180" w:lineRule="auto"/>
        <w:jc w:val="both"/>
      </w:pPr>
    </w:p>
    <w:p w:rsidR="00AA5357" w:rsidRDefault="004A1B3F" w:rsidP="001B4DDA">
      <w:pPr>
        <w:spacing w:line="275" w:lineRule="auto"/>
        <w:ind w:left="833" w:right="88" w:hanging="360"/>
        <w:jc w:val="both"/>
      </w:pPr>
      <w:r>
        <w:t xml:space="preserve">•       in applicazione dell’art. 3, comma 6, dell’accordo </w:t>
      </w:r>
      <w:proofErr w:type="spellStart"/>
      <w:r>
        <w:t>A.R.A.N.</w:t>
      </w:r>
      <w:proofErr w:type="spellEnd"/>
      <w:r>
        <w:t xml:space="preserve"> / </w:t>
      </w:r>
      <w:proofErr w:type="spellStart"/>
      <w:r>
        <w:t>OO.SS</w:t>
      </w:r>
      <w:proofErr w:type="spellEnd"/>
      <w:r>
        <w:t>. del 20/7/2000 sottoscritto ai sensi dell’art. 8, della Legge n. 124/99 recepito con decreto ministeriale 5.4.2001, il servizio prestato dai collaboratori scolast</w:t>
      </w:r>
      <w:r>
        <w:t>i</w:t>
      </w:r>
      <w:r>
        <w:t>ci negli asili nido degli Enti Locali è assimilato a tutti gli effetti a quello prestato nelle scuole dell’infanzia, pr</w:t>
      </w:r>
      <w:r>
        <w:t>i</w:t>
      </w:r>
      <w:r>
        <w:t>marie o secondarie di I e II grado degli stessi Enti, considerato che l’assegnazione ad una tipologia di scuola era disposta sulla base di un’unica graduatoria in relazione alle esigenze di servizio dell’ente stesso. Tali servizi s</w:t>
      </w:r>
      <w:r>
        <w:t>o</w:t>
      </w:r>
      <w:r>
        <w:t xml:space="preserve">no riconosciuti nelle lettere A) e B); </w:t>
      </w:r>
    </w:p>
    <w:p w:rsidR="00AA5357" w:rsidRDefault="00AA5357" w:rsidP="001B4DDA">
      <w:pPr>
        <w:spacing w:before="1" w:line="200" w:lineRule="auto"/>
        <w:jc w:val="both"/>
      </w:pPr>
    </w:p>
    <w:p w:rsidR="00AA5357" w:rsidRDefault="004A1B3F" w:rsidP="001B4DDA">
      <w:pPr>
        <w:ind w:left="473"/>
        <w:jc w:val="both"/>
      </w:pPr>
      <w:r>
        <w:t xml:space="preserve">•      per ogni anno prestato nei Paesi in via di sviluppo il punteggio è raddoppiato. </w:t>
      </w:r>
    </w:p>
    <w:p w:rsidR="00AA5357" w:rsidRDefault="00AA5357" w:rsidP="001B4DDA">
      <w:pPr>
        <w:spacing w:before="9" w:line="220" w:lineRule="auto"/>
        <w:jc w:val="both"/>
      </w:pPr>
    </w:p>
    <w:p w:rsidR="00AA5357" w:rsidRDefault="004A1B3F" w:rsidP="001B4DDA">
      <w:pPr>
        <w:spacing w:line="276" w:lineRule="auto"/>
        <w:ind w:left="113" w:right="87"/>
        <w:jc w:val="both"/>
      </w:pPr>
      <w:r>
        <w:t>Non interrompe la maturazione del punteggio del servizio la fruizione del congedo parentale e del congedo biennale per l’assistenza a familiari con grave disabilità di cui all’art. 42,  comma  5  del  decreto  legislativo  n.  151/2001  e  succe</w:t>
      </w:r>
      <w:r>
        <w:t>s</w:t>
      </w:r>
      <w:r>
        <w:t xml:space="preserve">sive modifiche ed integrazioni. </w:t>
      </w:r>
    </w:p>
    <w:p w:rsidR="00AA5357" w:rsidRDefault="00AA5357" w:rsidP="001B4DDA">
      <w:pPr>
        <w:spacing w:before="1" w:line="200" w:lineRule="auto"/>
        <w:jc w:val="both"/>
      </w:pPr>
    </w:p>
    <w:p w:rsidR="00AA5357" w:rsidRDefault="004A1B3F" w:rsidP="001B4DDA">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rsidR="00AA5357" w:rsidRDefault="004A1B3F" w:rsidP="001B4DDA">
      <w:pPr>
        <w:spacing w:before="32"/>
        <w:ind w:left="113" w:right="1110"/>
        <w:jc w:val="both"/>
      </w:pPr>
      <w:r>
        <w:lastRenderedPageBreak/>
        <w:t xml:space="preserve">di cui alla tabella A dell’allegato E </w:t>
      </w:r>
      <w:proofErr w:type="spellStart"/>
      <w:r>
        <w:t>-lett</w:t>
      </w:r>
      <w:proofErr w:type="spellEnd"/>
      <w:r>
        <w:t xml:space="preserve">. B (punti 2 nella mobilità a domanda; punti 1 nella mobilità d’ufficio).  </w:t>
      </w:r>
    </w:p>
    <w:p w:rsidR="00AA5357" w:rsidRDefault="00AA5357" w:rsidP="001B4DDA">
      <w:pPr>
        <w:spacing w:before="12" w:line="220" w:lineRule="auto"/>
        <w:jc w:val="both"/>
      </w:pPr>
    </w:p>
    <w:p w:rsidR="00AA5357" w:rsidRDefault="004A1B3F" w:rsidP="001B4DDA">
      <w:pPr>
        <w:spacing w:line="276" w:lineRule="auto"/>
        <w:ind w:left="113" w:right="84"/>
        <w:jc w:val="both"/>
      </w:pPr>
      <w:r>
        <w:t>E’ valutato con punti 1 sia per la mobilità a domanda che per la mobilità d’ufficio il servizio di ruolo e non di ruolo pr</w:t>
      </w:r>
      <w:r>
        <w:t>e</w:t>
      </w:r>
      <w:r>
        <w:t xml:space="preserve">stato in  area  diversa,  il  servizio  prestato  nel  ruolo  docente  nonché  il  servizio  militare  riconosciuto  o  riconoscibile  ai  fini  della carriera ai sensi dell’art. 569 del decreto legislativo 297/94 e successive modifiche. </w:t>
      </w:r>
    </w:p>
    <w:p w:rsidR="00AA5357" w:rsidRDefault="00AA5357" w:rsidP="001B4DDA">
      <w:pPr>
        <w:spacing w:before="8" w:line="180" w:lineRule="auto"/>
        <w:jc w:val="both"/>
      </w:pPr>
    </w:p>
    <w:p w:rsidR="00AA5357" w:rsidRDefault="004A1B3F" w:rsidP="001B4DDA">
      <w:pPr>
        <w:ind w:left="113" w:right="144"/>
        <w:jc w:val="both"/>
      </w:pPr>
      <w:r>
        <w:t xml:space="preserve">Per la mobilità a domanda il numero di anni e mesi di servizio </w:t>
      </w:r>
      <w:proofErr w:type="spellStart"/>
      <w:r>
        <w:t>pre-ruolo</w:t>
      </w:r>
      <w:proofErr w:type="spellEnd"/>
      <w:r>
        <w:t xml:space="preserve"> si valuta per intero, mentre per la mobilità d’ufficio i primi 4 anni sono valutati per intero e il periodo eccedente nella misura di due terzi. </w:t>
      </w:r>
    </w:p>
    <w:p w:rsidR="00AA5357" w:rsidRDefault="00AA5357" w:rsidP="001B4DDA">
      <w:pPr>
        <w:spacing w:before="14" w:line="220" w:lineRule="auto"/>
        <w:jc w:val="both"/>
      </w:pPr>
    </w:p>
    <w:p w:rsidR="00AA5357" w:rsidRDefault="00AA5357" w:rsidP="001B4DDA">
      <w:pPr>
        <w:ind w:left="113" w:right="9730"/>
        <w:jc w:val="both"/>
      </w:pPr>
    </w:p>
    <w:p w:rsidR="00AA5357" w:rsidRDefault="004A1B3F" w:rsidP="001B4DDA">
      <w:pPr>
        <w:spacing w:before="32"/>
        <w:ind w:left="113" w:right="2795"/>
        <w:jc w:val="both"/>
      </w:pPr>
      <w:r>
        <w:t xml:space="preserve">Con il punteggio previsto dalla presente voce vanno valutati i seguenti servizi o periodi: </w:t>
      </w:r>
    </w:p>
    <w:p w:rsidR="00AA5357" w:rsidRDefault="00AA5357" w:rsidP="001B4DDA">
      <w:pPr>
        <w:spacing w:before="13" w:line="220" w:lineRule="auto"/>
        <w:jc w:val="both"/>
      </w:pPr>
    </w:p>
    <w:p w:rsidR="00AA5357" w:rsidRDefault="004A1B3F" w:rsidP="001B4DDA">
      <w:pPr>
        <w:ind w:left="473"/>
        <w:jc w:val="both"/>
      </w:pPr>
      <w:r>
        <w:t xml:space="preserve">•      il servizio di ruolo prestato in qualità di docente; </w:t>
      </w:r>
    </w:p>
    <w:p w:rsidR="00AA5357" w:rsidRDefault="00AA5357" w:rsidP="001B4DDA">
      <w:pPr>
        <w:spacing w:before="9" w:line="220" w:lineRule="auto"/>
        <w:jc w:val="both"/>
      </w:pPr>
    </w:p>
    <w:p w:rsidR="00AA5357" w:rsidRDefault="004A1B3F" w:rsidP="001B4DDA">
      <w:pPr>
        <w:ind w:left="473"/>
        <w:jc w:val="both"/>
      </w:pPr>
      <w:r>
        <w:t xml:space="preserve">•       il servizio non di ruolo ed il servizio militare riconosciuto o riconoscibile ai fini della carriera ai sensi dell’art. 569 del decreto legislativo 297/94 e successive modifiche; </w:t>
      </w:r>
    </w:p>
    <w:p w:rsidR="00AA5357" w:rsidRDefault="00AA5357" w:rsidP="001B4DDA">
      <w:pPr>
        <w:spacing w:before="15" w:line="220" w:lineRule="auto"/>
        <w:jc w:val="both"/>
      </w:pPr>
    </w:p>
    <w:p w:rsidR="00AA5357" w:rsidRDefault="004A1B3F" w:rsidP="001B4DDA">
      <w:pPr>
        <w:ind w:left="473"/>
        <w:jc w:val="both"/>
      </w:pPr>
      <w:r>
        <w:t xml:space="preserve">•      il servizio di ruolo prestato in area diversa. </w:t>
      </w:r>
    </w:p>
    <w:p w:rsidR="00AA5357" w:rsidRDefault="00AA5357" w:rsidP="001B4DDA">
      <w:pPr>
        <w:spacing w:before="9" w:line="220" w:lineRule="auto"/>
        <w:jc w:val="both"/>
      </w:pPr>
    </w:p>
    <w:p w:rsidR="00AA5357" w:rsidRDefault="004A1B3F" w:rsidP="001B4DDA">
      <w:pPr>
        <w:ind w:left="113" w:right="1465"/>
        <w:jc w:val="both"/>
      </w:pPr>
      <w:r>
        <w:t>Sono valutabili anche i servizi il cui riconoscimento sia richiesto da personale ancora in periodo di pr</w:t>
      </w:r>
      <w:r>
        <w:t>o</w:t>
      </w:r>
      <w:r>
        <w:t xml:space="preserve">va. </w:t>
      </w:r>
    </w:p>
    <w:p w:rsidR="00AA5357" w:rsidRDefault="00AA5357" w:rsidP="001B4DDA">
      <w:pPr>
        <w:spacing w:before="11" w:line="220" w:lineRule="auto"/>
        <w:jc w:val="both"/>
      </w:pPr>
    </w:p>
    <w:p w:rsidR="00AA5357" w:rsidRDefault="004A1B3F" w:rsidP="001B4DDA">
      <w:pPr>
        <w:ind w:left="113" w:right="86"/>
        <w:jc w:val="both"/>
      </w:pPr>
      <w:r>
        <w:t xml:space="preserve">Il periodo di anzianità derivante da decorrenza giuridica della nomina antecedente alla decorrenza economica nel caso in </w:t>
      </w:r>
    </w:p>
    <w:p w:rsidR="00AA5357" w:rsidRDefault="004A1B3F" w:rsidP="001B4DDA">
      <w:pPr>
        <w:spacing w:before="32"/>
        <w:ind w:left="113" w:right="3424"/>
        <w:jc w:val="both"/>
      </w:pPr>
      <w:r>
        <w:t>cui non sia stato prestato effettivo servizio è valutato con punteggio dimezzato.</w:t>
      </w:r>
    </w:p>
    <w:p w:rsidR="00AA5357" w:rsidRDefault="00AA5357" w:rsidP="001B4DDA">
      <w:pPr>
        <w:spacing w:before="15"/>
        <w:jc w:val="both"/>
      </w:pPr>
    </w:p>
    <w:p w:rsidR="00AA5357" w:rsidRDefault="004A1B3F" w:rsidP="001B4DDA">
      <w:pPr>
        <w:spacing w:before="29" w:line="275" w:lineRule="auto"/>
        <w:ind w:left="113" w:right="84"/>
        <w:jc w:val="both"/>
      </w:pPr>
      <w: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w:t>
      </w:r>
      <w:r>
        <w:t>u</w:t>
      </w:r>
      <w:r>
        <w:t>tivo servizio civile, in conformità a quanto previsto sul riconoscimento di tale servizio dalle specifiche normative. Il se</w:t>
      </w:r>
      <w:r>
        <w:t>r</w:t>
      </w:r>
      <w:r>
        <w:t xml:space="preserve">vizio civile universale non da luogo a punteggio. </w:t>
      </w:r>
    </w:p>
    <w:p w:rsidR="00AA5357" w:rsidRDefault="00AA5357" w:rsidP="001B4DDA">
      <w:pPr>
        <w:spacing w:before="2" w:line="200" w:lineRule="auto"/>
        <w:jc w:val="both"/>
      </w:pPr>
    </w:p>
    <w:p w:rsidR="00AA5357" w:rsidRDefault="004A1B3F" w:rsidP="001B4DDA">
      <w:pPr>
        <w:spacing w:line="276" w:lineRule="auto"/>
        <w:ind w:left="113" w:right="84"/>
        <w:jc w:val="both"/>
      </w:pPr>
      <w:r>
        <w:t>(4) Ai fini del calcolo del punteggio di perdente posto si prescinde dal computo del triennio. Si precisa che per l'attrib</w:t>
      </w:r>
      <w:r>
        <w:t>u</w:t>
      </w:r>
      <w:r>
        <w:t>zione del punteggio devono concorrere, per gli anni considerati, la titolarità nel profilo di attuale appartenenza (per gli a</w:t>
      </w:r>
      <w:r>
        <w:t>s</w:t>
      </w:r>
      <w:r>
        <w:t xml:space="preserve">sistenti tecnici indipendentemente dall’area professionale di titolarità) ed eventualmente nel ruolo o nei ruoli confluiti nel medesimo profilo (con esclusione pertanto sia del periodo di servizio </w:t>
      </w:r>
      <w:proofErr w:type="spellStart"/>
      <w:r>
        <w:t>pre-ruolo</w:t>
      </w:r>
      <w:proofErr w:type="spellEnd"/>
      <w:r>
        <w:t xml:space="preserve"> sia del servizio coperto da decorrenza gi</w:t>
      </w:r>
      <w:r>
        <w:t>u</w:t>
      </w:r>
      <w:r>
        <w:t>ridica retroattiva della nomina) e la prestazione del servizio nella scuola di titolarità. Il punteggio in questione va attribu</w:t>
      </w:r>
      <w:r>
        <w:t>i</w:t>
      </w:r>
      <w:r>
        <w:t>to anche in tutti i casi in cui il periodo di mancata prestazione del servizio nella scuola di titolarità è riconosciuto a tutti gli effetti nelle  norme  vigenti  come  servizio  di  istituto  validamente  prestato  nella  medesima  scuola.  Consegue</w:t>
      </w:r>
      <w:r>
        <w:t>n</w:t>
      </w:r>
      <w:r>
        <w:t>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w:t>
      </w:r>
      <w:r>
        <w:t>r</w:t>
      </w:r>
      <w:r>
        <w:t>vizio relativi alla scuola di nuova istituzione devono ricongiungersi alla titolarità ed al servizio relativi alla scuola sdo</w:t>
      </w:r>
      <w:r>
        <w:t>p</w:t>
      </w:r>
      <w:r>
        <w:t>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w:t>
      </w:r>
      <w:r>
        <w:t>e</w:t>
      </w:r>
      <w:r>
        <w:t>cedenza a seguito di sdoppiamento, soppressione, autonomia o aggregazione delle unità scolastiche. Parimenti, non inte</w:t>
      </w:r>
      <w:r>
        <w:t>r</w:t>
      </w:r>
      <w:r>
        <w:t xml:space="preserve">rompe la continuità del servizio, il trasferimento del personale in quanto soprannumerario, qualora il medesimo ottenga nel decennio immediatamente successivo il trasferimento  nel  precedente  istituto  di  titolarità,  ed  abbia  prodotto,  in  ciascun  anno,  domanda  per  rientrare  nella  scuola  di precedente titolarità. In ogni  caso non deve essere considerata </w:t>
      </w:r>
      <w:r>
        <w:lastRenderedPageBreak/>
        <w:t>interruzione della continuità del servizio nella scuola di titolarità la mancata prestazione del servizio per un periodo di d</w:t>
      </w:r>
      <w:r>
        <w:t>u</w:t>
      </w:r>
      <w:r>
        <w:t xml:space="preserve">rata complessiva inferiore a sei mesi in ciascun anno scolastico.  </w:t>
      </w:r>
    </w:p>
    <w:p w:rsidR="00AA5357" w:rsidRDefault="00AA5357" w:rsidP="001B4DDA">
      <w:pPr>
        <w:spacing w:before="2" w:line="200" w:lineRule="auto"/>
        <w:jc w:val="both"/>
      </w:pPr>
    </w:p>
    <w:p w:rsidR="00AA5357" w:rsidRDefault="004A1B3F" w:rsidP="001B4DDA">
      <w:pPr>
        <w:ind w:left="113"/>
        <w:jc w:val="both"/>
      </w:pPr>
      <w:r>
        <w:t xml:space="preserve">Non interrompe, altresì, la continuità del servizio, l’utilizzazione per la sostituzione del titolare di incarico di DSGA, da parte del personale anche in scuola diversa da quella di titolarità. </w:t>
      </w:r>
    </w:p>
    <w:p w:rsidR="00AA5357" w:rsidRDefault="00AA5357" w:rsidP="001B4DDA">
      <w:pPr>
        <w:spacing w:before="12" w:line="220" w:lineRule="auto"/>
        <w:jc w:val="both"/>
      </w:pPr>
    </w:p>
    <w:p w:rsidR="00AA5357" w:rsidRDefault="004A1B3F" w:rsidP="001B4DDA">
      <w:pPr>
        <w:spacing w:line="276" w:lineRule="auto"/>
        <w:ind w:left="113" w:right="97"/>
        <w:jc w:val="both"/>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rsidR="00AA5357" w:rsidRDefault="00AA5357" w:rsidP="001B4DDA">
      <w:pPr>
        <w:spacing w:before="8" w:line="180" w:lineRule="auto"/>
        <w:jc w:val="both"/>
      </w:pPr>
    </w:p>
    <w:p w:rsidR="00AA5357" w:rsidRDefault="004A1B3F" w:rsidP="001B4DDA">
      <w:pPr>
        <w:ind w:left="113"/>
        <w:jc w:val="both"/>
      </w:pPr>
      <w:r>
        <w:t xml:space="preserve">Ai fini della continuità del servizio non si valuta l’anno in corso. </w:t>
      </w:r>
    </w:p>
    <w:p w:rsidR="00AA5357" w:rsidRDefault="00AA5357" w:rsidP="001B4DDA">
      <w:pPr>
        <w:spacing w:before="12" w:line="220" w:lineRule="auto"/>
        <w:jc w:val="both"/>
      </w:pPr>
    </w:p>
    <w:p w:rsidR="00AA5357" w:rsidRDefault="004A1B3F" w:rsidP="001B4DDA">
      <w:pPr>
        <w:spacing w:line="276" w:lineRule="auto"/>
        <w:ind w:left="113" w:right="84"/>
        <w:jc w:val="both"/>
      </w:pPr>
      <w:r>
        <w:t>(4Bis) Si precisa che il punteggio in questione va attribuito anche nei casi in cui l'interessato abbia usufruito del ricon</w:t>
      </w:r>
      <w:r>
        <w:t>o</w:t>
      </w:r>
      <w:r>
        <w:t xml:space="preserve">sci- mento della continuità del servizio qualora il medesimo ottenga il rientro nella sede di precedente titolarità in cui sia ubicata la scuola dalla quale sia stato trasferito d'ufficio e tale rientro si realizzi prima della scadenza del decennio. </w:t>
      </w:r>
    </w:p>
    <w:p w:rsidR="00AA5357" w:rsidRDefault="00AA5357" w:rsidP="001B4DDA">
      <w:pPr>
        <w:spacing w:before="8" w:line="180" w:lineRule="auto"/>
        <w:jc w:val="both"/>
      </w:pPr>
    </w:p>
    <w:p w:rsidR="00AA5357" w:rsidRDefault="004A1B3F" w:rsidP="001B4DDA">
      <w:pPr>
        <w:spacing w:line="276" w:lineRule="auto"/>
        <w:ind w:left="113" w:right="98"/>
        <w:jc w:val="both"/>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AA5357" w:rsidRDefault="00AA5357" w:rsidP="001B4DDA">
      <w:pPr>
        <w:spacing w:line="200" w:lineRule="auto"/>
        <w:jc w:val="both"/>
      </w:pPr>
    </w:p>
    <w:p w:rsidR="00AA5357" w:rsidRDefault="004A1B3F" w:rsidP="001B4DDA">
      <w:pPr>
        <w:spacing w:line="275" w:lineRule="auto"/>
        <w:ind w:left="833" w:right="91" w:hanging="360"/>
        <w:jc w:val="both"/>
      </w:pPr>
      <w:r>
        <w:t xml:space="preserve">•       lettera A) (ricongiungimento al coniuge, </w:t>
      </w:r>
      <w:proofErr w:type="spellStart"/>
      <w:r>
        <w:t>etc</w:t>
      </w:r>
      <w:proofErr w:type="spellEnd"/>
      <w:r>
        <w:t>..)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w:t>
      </w:r>
      <w:r>
        <w:t>a</w:t>
      </w:r>
      <w:r>
        <w:t>le interessato.  Per  gli  assistenti tecnici  tale  ipotesi  si  realizza  nel  caso  di  mancanza  di  istituzione  scol</w:t>
      </w:r>
      <w:r>
        <w:t>a</w:t>
      </w:r>
      <w:r>
        <w:t xml:space="preserve">stica  nella quale siano istituiti posti relativi a laboratori compresi nell’area di appartenenza degli interessati  </w:t>
      </w:r>
    </w:p>
    <w:p w:rsidR="00AA5357" w:rsidRDefault="00AA5357" w:rsidP="001B4DDA">
      <w:pPr>
        <w:spacing w:before="4" w:line="200" w:lineRule="auto"/>
        <w:jc w:val="both"/>
      </w:pPr>
    </w:p>
    <w:p w:rsidR="00AA5357" w:rsidRDefault="004A1B3F" w:rsidP="001B4DDA">
      <w:pPr>
        <w:ind w:left="473"/>
        <w:jc w:val="both"/>
      </w:pPr>
      <w:r>
        <w:t xml:space="preserve">•      lettera B) e lettera C) valgono sempre; </w:t>
      </w:r>
    </w:p>
    <w:p w:rsidR="00AA5357" w:rsidRDefault="00AA5357" w:rsidP="001B4DDA">
      <w:pPr>
        <w:spacing w:before="15"/>
        <w:jc w:val="both"/>
      </w:pPr>
    </w:p>
    <w:p w:rsidR="00AA5357" w:rsidRDefault="004A1B3F" w:rsidP="001B4DDA">
      <w:pPr>
        <w:spacing w:before="28" w:line="274" w:lineRule="auto"/>
        <w:ind w:left="833" w:right="96" w:hanging="360"/>
        <w:jc w:val="both"/>
      </w:pPr>
      <w:r>
        <w:t xml:space="preserve">•       lettera  D)  (cura  e  assistenza  dei  figli  con  disabilità,  </w:t>
      </w:r>
      <w:proofErr w:type="spellStart"/>
      <w:r>
        <w:t>etc</w:t>
      </w:r>
      <w:proofErr w:type="spellEnd"/>
      <w:r>
        <w:t>..)  vale  quando  il  comune  in  cui  può  essere  prestata l’assistenza coincide con il comune di titolarità del soprannumerario oppure è ad esso viciniore, qualora nel comune medesimo non vi siano sedi scolastiche richiedibili</w:t>
      </w:r>
    </w:p>
    <w:p w:rsidR="00AA5357" w:rsidRDefault="00AA5357" w:rsidP="001B4DDA">
      <w:pPr>
        <w:spacing w:before="3" w:line="200" w:lineRule="auto"/>
        <w:jc w:val="both"/>
      </w:pPr>
    </w:p>
    <w:p w:rsidR="00AA5357" w:rsidRDefault="004A1B3F" w:rsidP="001B4DDA">
      <w:pPr>
        <w:spacing w:line="275" w:lineRule="auto"/>
        <w:ind w:left="113" w:right="84"/>
        <w:jc w:val="both"/>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AA5357" w:rsidRDefault="00AA5357" w:rsidP="001B4DDA">
      <w:pPr>
        <w:spacing w:before="2" w:line="200" w:lineRule="auto"/>
        <w:jc w:val="both"/>
      </w:pPr>
    </w:p>
    <w:p w:rsidR="00AA5357" w:rsidRDefault="004A1B3F" w:rsidP="001B4DDA">
      <w:pPr>
        <w:ind w:left="113"/>
        <w:jc w:val="both"/>
      </w:pPr>
      <w:r>
        <w:t xml:space="preserve">Il punteggio così calcolato viene utilizzato anche nelle operazioni di trasferimento d’ufficio del soprannumerario. </w:t>
      </w:r>
    </w:p>
    <w:p w:rsidR="00AA5357" w:rsidRDefault="00AA5357" w:rsidP="001B4DDA">
      <w:pPr>
        <w:spacing w:before="12" w:line="220" w:lineRule="auto"/>
        <w:jc w:val="both"/>
      </w:pPr>
    </w:p>
    <w:p w:rsidR="00AA5357" w:rsidRDefault="004A1B3F" w:rsidP="001B4DDA">
      <w:pPr>
        <w:spacing w:line="276" w:lineRule="auto"/>
        <w:ind w:left="113" w:right="84"/>
        <w:jc w:val="both"/>
      </w:pPr>
      <w: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w:t>
      </w:r>
      <w:r>
        <w:t>a</w:t>
      </w:r>
      <w:r>
        <w:t xml:space="preserve">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AA5357" w:rsidRDefault="00AA5357" w:rsidP="001B4DDA">
      <w:pPr>
        <w:spacing w:before="9" w:line="180" w:lineRule="auto"/>
        <w:jc w:val="both"/>
      </w:pPr>
    </w:p>
    <w:p w:rsidR="00AA5357" w:rsidRDefault="004A1B3F" w:rsidP="001B4DDA">
      <w:pPr>
        <w:spacing w:line="275" w:lineRule="auto"/>
        <w:ind w:left="113" w:right="84"/>
        <w:jc w:val="both"/>
      </w:pPr>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w:t>
      </w:r>
    </w:p>
    <w:p w:rsidR="00AA5357" w:rsidRDefault="004A1B3F" w:rsidP="001B4DDA">
      <w:pPr>
        <w:spacing w:before="2" w:line="275" w:lineRule="auto"/>
        <w:ind w:left="113" w:right="85"/>
        <w:jc w:val="both"/>
      </w:pPr>
      <w:r>
        <w:t>28.12.2000, n. 445 e successive modifiche ed integrazioni, dovrà contenere l’anzidetta informazione. Tale punteggio spetta anche per il comune viciniore a quello di residenza del familiare, nonché per quello in cui si verificano le condizi</w:t>
      </w:r>
      <w:r>
        <w:t>o</w:t>
      </w:r>
      <w:r>
        <w:t xml:space="preserve">ni di cui alla lettera D della Tabella A – Parte II, a condizione che in quest’ultimo comune non esistano altre istituzioni </w:t>
      </w:r>
      <w:r>
        <w:lastRenderedPageBreak/>
        <w:t xml:space="preserve">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AA5357" w:rsidRDefault="00AA5357" w:rsidP="001B4DDA">
      <w:pPr>
        <w:spacing w:before="2" w:line="200" w:lineRule="auto"/>
        <w:jc w:val="both"/>
      </w:pPr>
    </w:p>
    <w:p w:rsidR="00AA5357" w:rsidRDefault="004A1B3F" w:rsidP="001B4DDA">
      <w:pPr>
        <w:ind w:left="113"/>
        <w:jc w:val="both"/>
      </w:pPr>
      <w:r>
        <w:t xml:space="preserve">(5 bis) Per i soli trasferimenti a domanda, le situazioni di cui al presente titolo non si valutano per i trasferimenti nell’ambito </w:t>
      </w:r>
    </w:p>
    <w:p w:rsidR="00AA5357" w:rsidRDefault="004A1B3F" w:rsidP="001B4DDA">
      <w:pPr>
        <w:spacing w:before="32"/>
        <w:ind w:left="113"/>
        <w:jc w:val="both"/>
      </w:pPr>
      <w:r>
        <w:t xml:space="preserve">della stessa sede (per sede si intende “comune”). </w:t>
      </w:r>
    </w:p>
    <w:p w:rsidR="00AA5357" w:rsidRDefault="00AA5357" w:rsidP="001B4DDA">
      <w:pPr>
        <w:spacing w:before="12" w:line="220" w:lineRule="auto"/>
        <w:jc w:val="both"/>
      </w:pPr>
    </w:p>
    <w:p w:rsidR="00AA5357" w:rsidRDefault="004A1B3F" w:rsidP="001B4DDA">
      <w:pPr>
        <w:spacing w:line="275" w:lineRule="auto"/>
        <w:ind w:left="113" w:right="85"/>
        <w:jc w:val="both"/>
      </w:pPr>
      <w:r>
        <w:t xml:space="preserve">(5 </w:t>
      </w:r>
      <w:proofErr w:type="spellStart"/>
      <w:r>
        <w:t>ter</w:t>
      </w:r>
      <w:proofErr w:type="spellEnd"/>
      <w:r>
        <w:t xml:space="preserve">) Ai sensi della legge 76/2016 per coniuge si intende anche la parte dell’unione civile. Al coniuge o parte dell’unione civile è equiparato, ai fini della attribuzione del punteggio, il convivente di fatto di cui all’art. 1, comma 36 e 37, della legge </w:t>
      </w:r>
    </w:p>
    <w:p w:rsidR="00AA5357" w:rsidRDefault="004A1B3F" w:rsidP="001B4DDA">
      <w:pPr>
        <w:ind w:left="113"/>
        <w:jc w:val="both"/>
      </w:pPr>
      <w:r>
        <w:t xml:space="preserve">76/2016. </w:t>
      </w:r>
    </w:p>
    <w:p w:rsidR="00AA5357" w:rsidRDefault="00AA5357" w:rsidP="001B4DDA">
      <w:pPr>
        <w:spacing w:before="14" w:line="220" w:lineRule="auto"/>
        <w:jc w:val="both"/>
      </w:pPr>
    </w:p>
    <w:p w:rsidR="00AA5357" w:rsidRDefault="004A1B3F" w:rsidP="001B4DDA">
      <w:pPr>
        <w:ind w:left="113"/>
        <w:jc w:val="both"/>
      </w:pPr>
      <w:r>
        <w:t xml:space="preserve">(6) Il punteggio va attribuito anche per i figli che compiono i 6 anni o i 18 anni tra il 1° gennaio e il 31 dicembre dell'anno </w:t>
      </w:r>
    </w:p>
    <w:p w:rsidR="00AA5357" w:rsidRDefault="004A1B3F" w:rsidP="001B4DDA">
      <w:pPr>
        <w:spacing w:before="32"/>
        <w:ind w:left="113"/>
        <w:jc w:val="both"/>
      </w:pPr>
      <w:r>
        <w:t xml:space="preserve">in cui si effettua il trasferimento. </w:t>
      </w:r>
    </w:p>
    <w:p w:rsidR="00AA5357" w:rsidRDefault="00AA5357" w:rsidP="001B4DDA">
      <w:pPr>
        <w:spacing w:before="12" w:line="220" w:lineRule="auto"/>
        <w:jc w:val="both"/>
      </w:pPr>
    </w:p>
    <w:p w:rsidR="00AA5357" w:rsidRDefault="004A1B3F" w:rsidP="001B4DDA">
      <w:pPr>
        <w:ind w:left="113"/>
        <w:jc w:val="both"/>
      </w:pPr>
      <w:r>
        <w:t xml:space="preserve">(7) La valutazione è attribuita nei seguenti casi: </w:t>
      </w:r>
    </w:p>
    <w:p w:rsidR="00AA5357" w:rsidRDefault="00AA5357" w:rsidP="001B4DDA">
      <w:pPr>
        <w:spacing w:before="14" w:line="220" w:lineRule="auto"/>
        <w:jc w:val="both"/>
      </w:pPr>
    </w:p>
    <w:p w:rsidR="00AA5357" w:rsidRDefault="004A1B3F" w:rsidP="001B4DDA">
      <w:pPr>
        <w:ind w:left="473"/>
        <w:jc w:val="both"/>
      </w:pPr>
      <w:r>
        <w:t xml:space="preserve">a)    figlio con disabilità, ovvero coniuge, o genitore, ricoverati permanentemente in istituto di cura; </w:t>
      </w:r>
    </w:p>
    <w:p w:rsidR="00AA5357" w:rsidRDefault="00AA5357" w:rsidP="001B4DDA">
      <w:pPr>
        <w:spacing w:before="12" w:line="220" w:lineRule="auto"/>
        <w:jc w:val="both"/>
      </w:pPr>
    </w:p>
    <w:p w:rsidR="00AA5357" w:rsidRDefault="004A1B3F" w:rsidP="001B4DDA">
      <w:pPr>
        <w:ind w:left="473"/>
        <w:jc w:val="both"/>
      </w:pPr>
      <w:r>
        <w:t xml:space="preserve">b)    figlio con disabilità, ovvero coniuge, o genitore, bisognosi di cure  continuative presso un istituto di cura tali da </w:t>
      </w:r>
    </w:p>
    <w:p w:rsidR="00AA5357" w:rsidRDefault="004A1B3F" w:rsidP="001B4DDA">
      <w:pPr>
        <w:spacing w:before="32"/>
        <w:ind w:left="833"/>
        <w:jc w:val="both"/>
      </w:pPr>
      <w:r>
        <w:t xml:space="preserve">comportare la necessità di risiedere nella sede dell'istituto medesimo. </w:t>
      </w:r>
    </w:p>
    <w:p w:rsidR="00AA5357" w:rsidRDefault="00AA5357" w:rsidP="001B4DDA">
      <w:pPr>
        <w:spacing w:before="14" w:line="220" w:lineRule="auto"/>
        <w:jc w:val="both"/>
      </w:pPr>
    </w:p>
    <w:p w:rsidR="00AA5357" w:rsidRDefault="004A1B3F" w:rsidP="001B4DDA">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partecipa-zione dei figli tossicodipendenti ad un programma terapeutico e </w:t>
      </w:r>
      <w:proofErr w:type="spellStart"/>
      <w:r>
        <w:t>socioriabilitativo</w:t>
      </w:r>
      <w:proofErr w:type="spellEnd"/>
      <w:r>
        <w:t xml:space="preserve"> comportante di necessità il domicilio nella sede dei genitori.  </w:t>
      </w:r>
    </w:p>
    <w:p w:rsidR="00AA5357" w:rsidRDefault="00AA5357" w:rsidP="001B4DDA">
      <w:pPr>
        <w:spacing w:before="9" w:line="180" w:lineRule="auto"/>
        <w:jc w:val="both"/>
      </w:pPr>
    </w:p>
    <w:p w:rsidR="00AA5357" w:rsidRDefault="004A1B3F" w:rsidP="001B4DDA">
      <w:pPr>
        <w:spacing w:line="276" w:lineRule="auto"/>
        <w:ind w:left="113" w:right="94"/>
        <w:jc w:val="both"/>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rsidR="00AA5357" w:rsidRDefault="00AA5357" w:rsidP="001B4DDA">
      <w:pPr>
        <w:spacing w:before="8" w:line="180" w:lineRule="auto"/>
        <w:jc w:val="both"/>
      </w:pPr>
    </w:p>
    <w:p w:rsidR="00AA5357" w:rsidRDefault="004A1B3F" w:rsidP="001B4DDA">
      <w:pPr>
        <w:ind w:left="113"/>
        <w:jc w:val="both"/>
      </w:pPr>
      <w:r>
        <w:t>(10) Il punteggio è attribuito al personale appartenente a profilo professionale diverso da quelli appartenenti all’Area dei</w:t>
      </w:r>
    </w:p>
    <w:p w:rsidR="00AA5357" w:rsidRDefault="004A1B3F" w:rsidP="001B4DDA">
      <w:pPr>
        <w:spacing w:before="32"/>
        <w:ind w:left="113"/>
        <w:jc w:val="both"/>
      </w:pPr>
      <w:r>
        <w:t>Funzionari ed elevata qualificazione ed è attribuito per l'inclusione nella graduatoria di merito dei concorsi a posti, nella</w:t>
      </w:r>
    </w:p>
    <w:p w:rsidR="00AA5357" w:rsidRDefault="00AA5357" w:rsidP="001B4DDA">
      <w:pPr>
        <w:spacing w:before="15"/>
        <w:jc w:val="both"/>
      </w:pPr>
    </w:p>
    <w:p w:rsidR="00AA5357" w:rsidRDefault="004A1B3F" w:rsidP="001B4DDA">
      <w:pPr>
        <w:spacing w:before="29" w:line="275" w:lineRule="auto"/>
        <w:ind w:left="113" w:right="95"/>
        <w:jc w:val="both"/>
      </w:pPr>
      <w:r>
        <w:t>scuola  statale,  di  personale  ATA  di  livello  o  area  superiore,  sia  ordinari  che  riservati  per  esami  o  per  esami  e  titoli.  Il punteggio è attribuito anche al personale incluso nelle graduatorie per la mobilità professionale in profilo profe</w:t>
      </w:r>
      <w:r>
        <w:t>s</w:t>
      </w:r>
      <w:r>
        <w:t xml:space="preserve">sionale superiore rispetto a quello di attuale appartenenza di cui all’art. 9 del CCNI 3 dicembre 2009 nonché al personale transitato dagli Enti Locali ai sensi dell’art. 8 comma 3 della L. n. 124/99. </w:t>
      </w:r>
    </w:p>
    <w:p w:rsidR="00AA5357" w:rsidRDefault="00AA5357" w:rsidP="001B4DDA">
      <w:pPr>
        <w:spacing w:before="2" w:line="200" w:lineRule="auto"/>
        <w:jc w:val="both"/>
      </w:pPr>
    </w:p>
    <w:p w:rsidR="00AA5357" w:rsidRDefault="004A1B3F" w:rsidP="001B4DDA">
      <w:pPr>
        <w:ind w:left="113" w:right="94"/>
        <w:jc w:val="both"/>
      </w:pPr>
      <w:r>
        <w:t xml:space="preserve">(11) Il servizio prestato in qualità di incaricato ex art. 5 dell’Accordo ARAN – OOSS 8.3.2002 e ex art. 58, del C.C.N.L. </w:t>
      </w:r>
    </w:p>
    <w:p w:rsidR="00AA5357" w:rsidRDefault="004A1B3F" w:rsidP="001B4DDA">
      <w:pPr>
        <w:spacing w:before="32"/>
        <w:ind w:left="113" w:right="96"/>
        <w:jc w:val="both"/>
      </w:pPr>
      <w:r>
        <w:t xml:space="preserve">24.7.2003 e ex art. 59 del C.C.N.L. del 29/11/2007, è da valutare con lo stesso punteggio previsto per il servizio non di </w:t>
      </w:r>
    </w:p>
    <w:p w:rsidR="00AA5357" w:rsidRDefault="004A1B3F" w:rsidP="001B4DDA">
      <w:pPr>
        <w:spacing w:before="32" w:line="200" w:lineRule="auto"/>
        <w:ind w:left="113" w:right="2010"/>
        <w:jc w:val="both"/>
      </w:pPr>
      <w:r>
        <w:t xml:space="preserve">ruolo. Tale servizio, qualora abbia avuto una durata superiore a 180 </w:t>
      </w:r>
      <w:proofErr w:type="spellStart"/>
      <w:r>
        <w:t>gg</w:t>
      </w:r>
      <w:proofErr w:type="spellEnd"/>
      <w:r>
        <w:t xml:space="preserve">, interrompe la continuità. </w:t>
      </w:r>
    </w:p>
    <w:sectPr w:rsidR="00AA5357" w:rsidSect="00AA5357">
      <w:headerReference w:type="default" r:id="rId7"/>
      <w:footerReference w:type="default" r:id="rId8"/>
      <w:pgSz w:w="12240" w:h="15840"/>
      <w:pgMar w:top="340" w:right="1134" w:bottom="142"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B3F" w:rsidRDefault="004A1B3F" w:rsidP="00AA5357">
      <w:r>
        <w:separator/>
      </w:r>
    </w:p>
  </w:endnote>
  <w:endnote w:type="continuationSeparator" w:id="1">
    <w:p w:rsidR="004A1B3F" w:rsidRDefault="004A1B3F" w:rsidP="00AA5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57" w:rsidRDefault="00126336">
    <w:pPr>
      <w:tabs>
        <w:tab w:val="center" w:pos="4819"/>
        <w:tab w:val="right" w:pos="9638"/>
      </w:tabs>
      <w:jc w:val="right"/>
    </w:pPr>
    <w:r>
      <w:fldChar w:fldCharType="begin"/>
    </w:r>
    <w:r w:rsidR="004A1B3F">
      <w:instrText xml:space="preserve"> PAGE </w:instrText>
    </w:r>
    <w:r>
      <w:fldChar w:fldCharType="separate"/>
    </w:r>
    <w:r w:rsidR="007A562A">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B3F" w:rsidRDefault="004A1B3F" w:rsidP="00AA5357">
      <w:r>
        <w:separator/>
      </w:r>
    </w:p>
  </w:footnote>
  <w:footnote w:type="continuationSeparator" w:id="1">
    <w:p w:rsidR="004A1B3F" w:rsidRDefault="004A1B3F" w:rsidP="00AA5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57" w:rsidRDefault="00AA5357">
    <w:pPr>
      <w:pStyle w:val="Intestazioneepidipagina"/>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0FB5"/>
    <w:multiLevelType w:val="hybridMultilevel"/>
    <w:tmpl w:val="67627A16"/>
    <w:lvl w:ilvl="0" w:tplc="F9106BB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525B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DA4A0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E92B9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EE53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C0567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4B078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6CDE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CEB02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B1322A8"/>
    <w:multiLevelType w:val="hybridMultilevel"/>
    <w:tmpl w:val="5CE4F788"/>
    <w:styleLink w:val="Puntielenco"/>
    <w:lvl w:ilvl="0" w:tplc="C5E8D186">
      <w:start w:val="1"/>
      <w:numFmt w:val="bullet"/>
      <w:lvlText w:val="•"/>
      <w:lvlJc w:val="left"/>
      <w:pPr>
        <w:tabs>
          <w:tab w:val="num" w:pos="631"/>
        </w:tabs>
        <w:ind w:left="991" w:hanging="518"/>
      </w:pPr>
      <w:rPr>
        <w:rFonts w:hAnsi="Arial Unicode MS"/>
        <w:caps w:val="0"/>
        <w:smallCaps w:val="0"/>
        <w:strike w:val="0"/>
        <w:dstrike w:val="0"/>
        <w:outline w:val="0"/>
        <w:emboss w:val="0"/>
        <w:imprint w:val="0"/>
        <w:spacing w:val="0"/>
        <w:w w:val="100"/>
        <w:kern w:val="0"/>
        <w:position w:val="0"/>
        <w:highlight w:val="none"/>
        <w:vertAlign w:val="baseline"/>
      </w:rPr>
    </w:lvl>
    <w:lvl w:ilvl="1" w:tplc="BCBC058C">
      <w:start w:val="1"/>
      <w:numFmt w:val="bullet"/>
      <w:lvlText w:val="•"/>
      <w:lvlJc w:val="left"/>
      <w:pPr>
        <w:tabs>
          <w:tab w:val="num" w:pos="1231"/>
        </w:tabs>
        <w:ind w:left="1591" w:hanging="518"/>
      </w:pPr>
      <w:rPr>
        <w:rFonts w:hAnsi="Arial Unicode MS"/>
        <w:caps w:val="0"/>
        <w:smallCaps w:val="0"/>
        <w:strike w:val="0"/>
        <w:dstrike w:val="0"/>
        <w:outline w:val="0"/>
        <w:emboss w:val="0"/>
        <w:imprint w:val="0"/>
        <w:spacing w:val="0"/>
        <w:w w:val="100"/>
        <w:kern w:val="0"/>
        <w:position w:val="0"/>
        <w:highlight w:val="none"/>
        <w:vertAlign w:val="baseline"/>
      </w:rPr>
    </w:lvl>
    <w:lvl w:ilvl="2" w:tplc="3E7EEC60">
      <w:start w:val="1"/>
      <w:numFmt w:val="bullet"/>
      <w:lvlText w:val="•"/>
      <w:lvlJc w:val="left"/>
      <w:pPr>
        <w:tabs>
          <w:tab w:val="num" w:pos="1831"/>
        </w:tabs>
        <w:ind w:left="2191" w:hanging="518"/>
      </w:pPr>
      <w:rPr>
        <w:rFonts w:hAnsi="Arial Unicode MS"/>
        <w:caps w:val="0"/>
        <w:smallCaps w:val="0"/>
        <w:strike w:val="0"/>
        <w:dstrike w:val="0"/>
        <w:outline w:val="0"/>
        <w:emboss w:val="0"/>
        <w:imprint w:val="0"/>
        <w:spacing w:val="0"/>
        <w:w w:val="100"/>
        <w:kern w:val="0"/>
        <w:position w:val="0"/>
        <w:highlight w:val="none"/>
        <w:vertAlign w:val="baseline"/>
      </w:rPr>
    </w:lvl>
    <w:lvl w:ilvl="3" w:tplc="D82C8F00">
      <w:start w:val="1"/>
      <w:numFmt w:val="bullet"/>
      <w:lvlText w:val="•"/>
      <w:lvlJc w:val="left"/>
      <w:pPr>
        <w:tabs>
          <w:tab w:val="num" w:pos="2431"/>
        </w:tabs>
        <w:ind w:left="2791" w:hanging="518"/>
      </w:pPr>
      <w:rPr>
        <w:rFonts w:hAnsi="Arial Unicode MS"/>
        <w:caps w:val="0"/>
        <w:smallCaps w:val="0"/>
        <w:strike w:val="0"/>
        <w:dstrike w:val="0"/>
        <w:outline w:val="0"/>
        <w:emboss w:val="0"/>
        <w:imprint w:val="0"/>
        <w:spacing w:val="0"/>
        <w:w w:val="100"/>
        <w:kern w:val="0"/>
        <w:position w:val="0"/>
        <w:highlight w:val="none"/>
        <w:vertAlign w:val="baseline"/>
      </w:rPr>
    </w:lvl>
    <w:lvl w:ilvl="4" w:tplc="55DE8CFC">
      <w:start w:val="1"/>
      <w:numFmt w:val="bullet"/>
      <w:lvlText w:val="•"/>
      <w:lvlJc w:val="left"/>
      <w:pPr>
        <w:tabs>
          <w:tab w:val="num" w:pos="3031"/>
        </w:tabs>
        <w:ind w:left="3391" w:hanging="518"/>
      </w:pPr>
      <w:rPr>
        <w:rFonts w:hAnsi="Arial Unicode MS"/>
        <w:caps w:val="0"/>
        <w:smallCaps w:val="0"/>
        <w:strike w:val="0"/>
        <w:dstrike w:val="0"/>
        <w:outline w:val="0"/>
        <w:emboss w:val="0"/>
        <w:imprint w:val="0"/>
        <w:spacing w:val="0"/>
        <w:w w:val="100"/>
        <w:kern w:val="0"/>
        <w:position w:val="0"/>
        <w:highlight w:val="none"/>
        <w:vertAlign w:val="baseline"/>
      </w:rPr>
    </w:lvl>
    <w:lvl w:ilvl="5" w:tplc="132E4568">
      <w:start w:val="1"/>
      <w:numFmt w:val="bullet"/>
      <w:lvlText w:val="•"/>
      <w:lvlJc w:val="left"/>
      <w:pPr>
        <w:tabs>
          <w:tab w:val="num" w:pos="3631"/>
        </w:tabs>
        <w:ind w:left="3991"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3558EEE6">
      <w:start w:val="1"/>
      <w:numFmt w:val="bullet"/>
      <w:lvlText w:val="•"/>
      <w:lvlJc w:val="left"/>
      <w:pPr>
        <w:tabs>
          <w:tab w:val="num" w:pos="4231"/>
        </w:tabs>
        <w:ind w:left="4591" w:hanging="518"/>
      </w:pPr>
      <w:rPr>
        <w:rFonts w:hAnsi="Arial Unicode MS"/>
        <w:caps w:val="0"/>
        <w:smallCaps w:val="0"/>
        <w:strike w:val="0"/>
        <w:dstrike w:val="0"/>
        <w:outline w:val="0"/>
        <w:emboss w:val="0"/>
        <w:imprint w:val="0"/>
        <w:spacing w:val="0"/>
        <w:w w:val="100"/>
        <w:kern w:val="0"/>
        <w:position w:val="0"/>
        <w:highlight w:val="none"/>
        <w:vertAlign w:val="baseline"/>
      </w:rPr>
    </w:lvl>
    <w:lvl w:ilvl="7" w:tplc="878A3758">
      <w:start w:val="1"/>
      <w:numFmt w:val="bullet"/>
      <w:lvlText w:val="•"/>
      <w:lvlJc w:val="left"/>
      <w:pPr>
        <w:tabs>
          <w:tab w:val="num" w:pos="4831"/>
        </w:tabs>
        <w:ind w:left="5191"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923A69A2">
      <w:start w:val="1"/>
      <w:numFmt w:val="bullet"/>
      <w:lvlText w:val="•"/>
      <w:lvlJc w:val="left"/>
      <w:pPr>
        <w:tabs>
          <w:tab w:val="num" w:pos="5431"/>
        </w:tabs>
        <w:ind w:left="5791" w:hanging="5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C895D14"/>
    <w:multiLevelType w:val="hybridMultilevel"/>
    <w:tmpl w:val="5CE4F788"/>
    <w:numStyleLink w:val="Puntielenco"/>
  </w:abstractNum>
  <w:abstractNum w:abstractNumId="3">
    <w:nsid w:val="5D432E69"/>
    <w:multiLevelType w:val="hybridMultilevel"/>
    <w:tmpl w:val="B6684F16"/>
    <w:lvl w:ilvl="0" w:tplc="939A030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2AB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241A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204BD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9AFD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407FE0">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DEE16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929E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0A2EB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startOverride w:val="2"/>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0"/>
    <w:footnote w:id="1"/>
  </w:footnotePr>
  <w:endnotePr>
    <w:endnote w:id="0"/>
    <w:endnote w:id="1"/>
  </w:endnotePr>
  <w:compat>
    <w:useFELayout/>
  </w:compat>
  <w:rsids>
    <w:rsidRoot w:val="00AA5357"/>
    <w:rsid w:val="00046E82"/>
    <w:rsid w:val="000D4F16"/>
    <w:rsid w:val="00126336"/>
    <w:rsid w:val="001B4DDA"/>
    <w:rsid w:val="004A1B3F"/>
    <w:rsid w:val="007A562A"/>
    <w:rsid w:val="00AA5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A5357"/>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A5357"/>
    <w:rPr>
      <w:u w:val="single"/>
    </w:rPr>
  </w:style>
  <w:style w:type="table" w:customStyle="1" w:styleId="TableNormal">
    <w:name w:val="Table Normal"/>
    <w:rsid w:val="00AA5357"/>
    <w:tblPr>
      <w:tblInd w:w="0" w:type="dxa"/>
      <w:tblCellMar>
        <w:top w:w="0" w:type="dxa"/>
        <w:left w:w="0" w:type="dxa"/>
        <w:bottom w:w="0" w:type="dxa"/>
        <w:right w:w="0" w:type="dxa"/>
      </w:tblCellMar>
    </w:tblPr>
  </w:style>
  <w:style w:type="paragraph" w:customStyle="1" w:styleId="Intestazioneepidipagina">
    <w:name w:val="Intestazione e piè di pagina"/>
    <w:rsid w:val="00AA5357"/>
    <w:pPr>
      <w:tabs>
        <w:tab w:val="right" w:pos="9020"/>
      </w:tabs>
    </w:pPr>
    <w:rPr>
      <w:rFonts w:ascii="Helvetica Neue" w:hAnsi="Helvetica Neue" w:cs="Arial Unicode MS"/>
      <w:color w:val="000000"/>
      <w:sz w:val="24"/>
      <w:szCs w:val="24"/>
    </w:rPr>
  </w:style>
  <w:style w:type="paragraph" w:customStyle="1" w:styleId="Default">
    <w:name w:val="Default"/>
    <w:rsid w:val="00AA5357"/>
    <w:rPr>
      <w:rFonts w:ascii="Tahoma" w:hAnsi="Tahoma" w:cs="Arial Unicode MS"/>
      <w:color w:val="000000"/>
      <w:sz w:val="24"/>
      <w:szCs w:val="24"/>
      <w:u w:color="000000"/>
    </w:rPr>
  </w:style>
  <w:style w:type="numbering" w:customStyle="1" w:styleId="Puntielenco">
    <w:name w:val="Punti elenco"/>
    <w:rsid w:val="00AA5357"/>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4818</Words>
  <Characters>27467</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Preside</dc:creator>
  <cp:lastModifiedBy>vicepreside</cp:lastModifiedBy>
  <cp:revision>2</cp:revision>
  <dcterms:created xsi:type="dcterms:W3CDTF">2026-03-25T12:07:00Z</dcterms:created>
  <dcterms:modified xsi:type="dcterms:W3CDTF">2026-03-25T12:07:00Z</dcterms:modified>
</cp:coreProperties>
</file>