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D" w:rsidRDefault="00815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5B9E">
        <w:rPr>
          <w:b/>
          <w:sz w:val="28"/>
          <w:szCs w:val="28"/>
        </w:rPr>
        <w:t>imodulazione della Programmazione D</w:t>
      </w:r>
      <w:r w:rsidR="00D85B9E">
        <w:rPr>
          <w:b/>
          <w:sz w:val="28"/>
          <w:szCs w:val="28"/>
        </w:rPr>
        <w:t>ipartimentale e del D</w:t>
      </w:r>
      <w:r>
        <w:rPr>
          <w:b/>
          <w:sz w:val="28"/>
          <w:szCs w:val="28"/>
        </w:rPr>
        <w:t xml:space="preserve">ocente </w:t>
      </w:r>
    </w:p>
    <w:p w:rsidR="0074051D" w:rsidRDefault="00D8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seguito all’introduzione della didattica a distanza</w:t>
      </w:r>
    </w:p>
    <w:p w:rsidR="0074051D" w:rsidRDefault="00D85B9E">
      <w:pPr>
        <w:spacing w:before="260" w:after="260"/>
        <w:jc w:val="both"/>
        <w:rPr>
          <w:b/>
        </w:rPr>
      </w:pPr>
      <w:r>
        <w:t>Il presente schema di rimodulazione delle attività didattiche ha l’obiettivo di document</w:t>
      </w:r>
      <w:bookmarkStart w:id="0" w:name="_GoBack"/>
      <w:bookmarkEnd w:id="0"/>
      <w:r>
        <w:t>are le modifiche subite dalla programmazione iniziale (di dipartimento e di classe) a causa della necessità occorsa di adottare modalità di didattica a distanza a parti</w:t>
      </w:r>
      <w:r>
        <w:t>re dal 5 marzo 2020. Di seguito viene richiesto di descrivere le modifiche intervenute riguardo alle competenze e alle conoscenze, alle attività didattiche e alle modalità di verifica. Per tutto quanto non modificato si intendono valide le indicazioni cont</w:t>
      </w:r>
      <w:r>
        <w:t>enute nella programmazione iniziale.</w:t>
      </w:r>
    </w:p>
    <w:tbl>
      <w:tblPr>
        <w:tblStyle w:val="a"/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00"/>
      </w:tblGrid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74051D">
            <w:pPr>
              <w:spacing w:line="240" w:lineRule="auto"/>
            </w:pP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74051D">
            <w:pPr>
              <w:spacing w:line="240" w:lineRule="auto"/>
            </w:pP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Classi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74051D">
            <w:pPr>
              <w:spacing w:line="240" w:lineRule="auto"/>
            </w:pPr>
          </w:p>
        </w:tc>
      </w:tr>
      <w:tr w:rsidR="0074051D" w:rsidTr="00B57FDF">
        <w:trPr>
          <w:trHeight w:val="272"/>
        </w:trPr>
        <w:tc>
          <w:tcPr>
            <w:tcW w:w="9030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 w:rsidP="00C523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cura del Dipartimento</w:t>
            </w: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</w:pPr>
            <w:r>
              <w:rPr>
                <w:b/>
              </w:rPr>
              <w:t>Competenze e conoscenze modificate rispetto alla programmazione prevista da definire a livello di dipartimento</w:t>
            </w:r>
            <w:r>
              <w:t xml:space="preserve"> (per lo più le competenze dovrebbero rimanere invariate mentre le conoscenze potrebbero essere diverse)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Modulo n. </w:t>
            </w:r>
          </w:p>
          <w:p w:rsidR="0074051D" w:rsidRDefault="00D85B9E">
            <w:pPr>
              <w:spacing w:line="240" w:lineRule="auto"/>
            </w:pPr>
            <w:r>
              <w:t>Competenze</w:t>
            </w:r>
          </w:p>
          <w:p w:rsidR="0074051D" w:rsidRDefault="00D85B9E">
            <w:pPr>
              <w:spacing w:line="240" w:lineRule="auto"/>
            </w:pPr>
            <w:r>
              <w:t>Conoscenze</w:t>
            </w:r>
          </w:p>
        </w:tc>
      </w:tr>
      <w:tr w:rsidR="0074051D" w:rsidTr="00B57FDF">
        <w:trPr>
          <w:trHeight w:val="318"/>
        </w:trPr>
        <w:tc>
          <w:tcPr>
            <w:tcW w:w="9030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 w:rsidP="00C523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cura dei singoli Docenti</w:t>
            </w: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>Materiali di studio che verranno proposti</w:t>
            </w:r>
          </w:p>
          <w:p w:rsidR="0074051D" w:rsidRDefault="0074051D">
            <w:pPr>
              <w:spacing w:line="240" w:lineRule="auto"/>
              <w:rPr>
                <w:b/>
              </w:rPr>
            </w:pPr>
          </w:p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libro di testo parte digitale</w:t>
            </w:r>
          </w:p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materiali prodotti dall'insegnante</w:t>
            </w:r>
          </w:p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visione di filmati</w:t>
            </w:r>
          </w:p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documentari</w:t>
            </w:r>
          </w:p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 xml:space="preserve">lezioni registrate dalla RAI, </w:t>
            </w:r>
            <w:proofErr w:type="spellStart"/>
            <w:r>
              <w:t>YouTube</w:t>
            </w:r>
            <w:proofErr w:type="spellEnd"/>
            <w:r>
              <w:t>, Treccani ecc.</w:t>
            </w:r>
          </w:p>
          <w:p w:rsidR="0074051D" w:rsidRDefault="00D85B9E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Altro………………………………...</w:t>
            </w:r>
          </w:p>
          <w:p w:rsidR="0074051D" w:rsidRDefault="0074051D">
            <w:pPr>
              <w:spacing w:line="240" w:lineRule="auto"/>
            </w:pP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Tipologia di gestione delle interazioni con gli alunni – specificare con quale frequenza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proofErr w:type="spellStart"/>
            <w:r>
              <w:t>videolezioni</w:t>
            </w:r>
            <w:proofErr w:type="spellEnd"/>
          </w:p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chat</w:t>
            </w:r>
          </w:p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restituzione degli elaborati corretti tramite posta elettronica</w:t>
            </w:r>
          </w:p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discussione degli elaborati  attraverso videochiamate o chiamate vocali di gruppo</w:t>
            </w:r>
          </w:p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chiamate vocali di gruppo</w:t>
            </w:r>
          </w:p>
          <w:p w:rsidR="0074051D" w:rsidRDefault="00D85B9E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Altro ………………………………...</w:t>
            </w: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>Piattaforme strumenti canali di comunicazione utilizzati (non</w:t>
            </w:r>
            <w:r>
              <w:rPr>
                <w:b/>
              </w:rPr>
              <w:t xml:space="preserve"> più di 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proofErr w:type="spellStart"/>
            <w:r>
              <w:t>Redoc</w:t>
            </w:r>
            <w:proofErr w:type="spellEnd"/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r>
              <w:t>Collabora</w:t>
            </w:r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r>
              <w:t xml:space="preserve">G-Suite for </w:t>
            </w:r>
            <w:proofErr w:type="spellStart"/>
            <w:r>
              <w:t>Education</w:t>
            </w:r>
            <w:proofErr w:type="spellEnd"/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proofErr w:type="spellStart"/>
            <w:r>
              <w:t>WhatsApp</w:t>
            </w:r>
            <w:proofErr w:type="spellEnd"/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proofErr w:type="spellStart"/>
            <w:r>
              <w:t>Skype</w:t>
            </w:r>
            <w:proofErr w:type="spellEnd"/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proofErr w:type="spellStart"/>
            <w:r>
              <w:t>Edmodo</w:t>
            </w:r>
            <w:proofErr w:type="spellEnd"/>
          </w:p>
          <w:p w:rsidR="0074051D" w:rsidRDefault="00D85B9E">
            <w:pPr>
              <w:numPr>
                <w:ilvl w:val="0"/>
                <w:numId w:val="15"/>
              </w:numPr>
              <w:spacing w:line="240" w:lineRule="auto"/>
              <w:ind w:left="425"/>
            </w:pPr>
            <w:r>
              <w:t>Altro…………………………………..</w:t>
            </w:r>
          </w:p>
          <w:p w:rsidR="0074051D" w:rsidRDefault="0074051D">
            <w:pPr>
              <w:spacing w:line="240" w:lineRule="auto"/>
            </w:pP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Modalità di verifica formativa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 xml:space="preserve">elaborati 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>compiti di realtà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>commento personalizzato di testi e documenti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>interazione orale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 xml:space="preserve">test on line 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lastRenderedPageBreak/>
              <w:t xml:space="preserve">Moduli </w:t>
            </w:r>
            <w:proofErr w:type="spellStart"/>
            <w:r>
              <w:t>google</w:t>
            </w:r>
            <w:proofErr w:type="spellEnd"/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>Produzione di diversa tipologia</w:t>
            </w:r>
          </w:p>
          <w:p w:rsidR="0074051D" w:rsidRDefault="00D85B9E">
            <w:pPr>
              <w:numPr>
                <w:ilvl w:val="0"/>
                <w:numId w:val="16"/>
              </w:numPr>
              <w:spacing w:line="240" w:lineRule="auto"/>
              <w:ind w:left="425"/>
            </w:pPr>
            <w:r>
              <w:t>Altro……………………………..</w:t>
            </w: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before="260" w:after="2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Personalizzazione per gli allievi DSA e con Bisogni educativi non certificati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before="260" w:after="2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(Riportare gli strumenti compensativi e dispensativi proposti o utilizzati)</w:t>
            </w:r>
          </w:p>
          <w:p w:rsidR="0074051D" w:rsidRDefault="0074051D">
            <w:pPr>
              <w:spacing w:before="260" w:after="260"/>
              <w:jc w:val="both"/>
            </w:pPr>
          </w:p>
        </w:tc>
      </w:tr>
      <w:tr w:rsidR="0074051D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before="260" w:after="260"/>
              <w:jc w:val="both"/>
              <w:rPr>
                <w:b/>
              </w:rPr>
            </w:pPr>
            <w:r>
              <w:rPr>
                <w:b/>
              </w:rPr>
              <w:t xml:space="preserve">Per gli Studenti con disabilità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1D" w:rsidRDefault="00D85B9E">
            <w:pPr>
              <w:spacing w:before="260" w:after="260"/>
              <w:jc w:val="both"/>
            </w:pPr>
            <w:r>
              <w:t xml:space="preserve">Sarà proposto una modifica del PEI, relativo al contributo della disciplina, con l’interazione tra l’insegnante di sostegno e gli altri docenti del </w:t>
            </w:r>
            <w:proofErr w:type="spellStart"/>
            <w:r>
              <w:t>CdC</w:t>
            </w:r>
            <w:proofErr w:type="spellEnd"/>
            <w:r>
              <w:t>.</w:t>
            </w:r>
          </w:p>
        </w:tc>
      </w:tr>
    </w:tbl>
    <w:p w:rsidR="0074051D" w:rsidRDefault="00D85B9E">
      <w:pPr>
        <w:widowControl w:val="0"/>
        <w:spacing w:before="260" w:after="20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Nota per la compilazione: trattandosi di una programmazione con modalità didattica nuova, pur tenendo </w:t>
      </w:r>
      <w:r>
        <w:rPr>
          <w:i/>
          <w:sz w:val="20"/>
          <w:szCs w:val="20"/>
        </w:rPr>
        <w:t>conto dell’esperienza maturata in queste settimane di sperimentazione, potrà essere suscettibile a modifiche e adattamenti in corso di svolgimento.</w:t>
      </w:r>
      <w:r>
        <w:t xml:space="preserve"> </w:t>
      </w:r>
      <w:r>
        <w:rPr>
          <w:i/>
          <w:sz w:val="20"/>
          <w:szCs w:val="20"/>
        </w:rPr>
        <w:t>Le griglie di valutazione delle competenze si intendono integrate con il documento allegato</w:t>
      </w:r>
    </w:p>
    <w:p w:rsidR="0074051D" w:rsidRDefault="00D85B9E">
      <w:pPr>
        <w:widowControl w:val="0"/>
        <w:spacing w:before="260" w:after="200" w:line="240" w:lineRule="auto"/>
        <w:jc w:val="both"/>
        <w:rPr>
          <w:i/>
        </w:rPr>
      </w:pPr>
      <w:r>
        <w:rPr>
          <w:i/>
        </w:rPr>
        <w:t xml:space="preserve">Luogo e data    </w:t>
      </w:r>
      <w:r>
        <w:rPr>
          <w:i/>
        </w:rPr>
        <w:t xml:space="preserve">                                                                                         </w:t>
      </w:r>
      <w:r>
        <w:rPr>
          <w:i/>
        </w:rPr>
        <w:tab/>
        <w:t>Firma</w:t>
      </w:r>
    </w:p>
    <w:p w:rsidR="0074051D" w:rsidRDefault="0074051D">
      <w:pPr>
        <w:widowControl w:val="0"/>
        <w:spacing w:before="260" w:after="200" w:line="240" w:lineRule="auto"/>
        <w:jc w:val="both"/>
        <w:rPr>
          <w:i/>
        </w:rPr>
      </w:pPr>
    </w:p>
    <w:p w:rsidR="00D85B9E" w:rsidRDefault="00D85B9E">
      <w:pPr>
        <w:rPr>
          <w:i/>
        </w:rPr>
      </w:pPr>
      <w:r>
        <w:rPr>
          <w:i/>
        </w:rPr>
        <w:br w:type="page"/>
      </w:r>
    </w:p>
    <w:p w:rsidR="0074051D" w:rsidRDefault="00D85B9E" w:rsidP="00D85B9E">
      <w:pPr>
        <w:pStyle w:val="Titolo1"/>
        <w:keepNext w:val="0"/>
        <w:keepLines w:val="0"/>
        <w:widowControl w:val="0"/>
        <w:spacing w:before="480" w:after="0" w:line="240" w:lineRule="auto"/>
        <w:ind w:left="-567"/>
        <w:jc w:val="both"/>
        <w:rPr>
          <w:rFonts w:ascii="Calibri" w:eastAsia="Calibri" w:hAnsi="Calibri" w:cs="Calibri"/>
          <w:b/>
          <w:i/>
          <w:sz w:val="28"/>
          <w:szCs w:val="28"/>
        </w:rPr>
      </w:pPr>
      <w:bookmarkStart w:id="1" w:name="_jifphbez6msv" w:colFirst="0" w:colLast="0"/>
      <w:bookmarkEnd w:id="1"/>
      <w:r>
        <w:rPr>
          <w:rFonts w:ascii="Calibri" w:eastAsia="Calibri" w:hAnsi="Calibri" w:cs="Calibri"/>
          <w:b/>
          <w:i/>
          <w:sz w:val="28"/>
          <w:szCs w:val="28"/>
        </w:rPr>
        <w:t xml:space="preserve">ALLEGATO                                  </w:t>
      </w:r>
      <w:r>
        <w:rPr>
          <w:rFonts w:ascii="Calibri" w:eastAsia="Calibri" w:hAnsi="Calibri" w:cs="Calibri"/>
          <w:b/>
          <w:i/>
          <w:sz w:val="28"/>
          <w:szCs w:val="28"/>
        </w:rPr>
        <w:tab/>
      </w:r>
    </w:p>
    <w:p w:rsidR="0074051D" w:rsidRDefault="00D85B9E" w:rsidP="00D85B9E">
      <w:pPr>
        <w:pStyle w:val="Titolo1"/>
        <w:keepNext w:val="0"/>
        <w:keepLines w:val="0"/>
        <w:widowControl w:val="0"/>
        <w:spacing w:before="0" w:line="240" w:lineRule="auto"/>
        <w:ind w:left="-567"/>
        <w:jc w:val="both"/>
        <w:rPr>
          <w:rFonts w:ascii="Calibri" w:eastAsia="Calibri" w:hAnsi="Calibri" w:cs="Calibri"/>
          <w:b/>
          <w:i/>
          <w:sz w:val="28"/>
          <w:szCs w:val="28"/>
        </w:rPr>
      </w:pPr>
      <w:bookmarkStart w:id="2" w:name="_k6yt66huoye3" w:colFirst="0" w:colLast="0"/>
      <w:bookmarkEnd w:id="2"/>
      <w:r>
        <w:rPr>
          <w:rFonts w:ascii="Calibri" w:eastAsia="Calibri" w:hAnsi="Calibri" w:cs="Calibri"/>
          <w:b/>
          <w:i/>
          <w:sz w:val="28"/>
          <w:szCs w:val="28"/>
        </w:rPr>
        <w:t>Indicazioni per la valutazione</w:t>
      </w:r>
    </w:p>
    <w:p w:rsidR="0074051D" w:rsidRDefault="00D85B9E" w:rsidP="00D85B9E">
      <w:pPr>
        <w:widowControl w:val="0"/>
        <w:spacing w:after="240" w:line="240" w:lineRule="auto"/>
        <w:ind w:left="-567" w:right="-610"/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>L’accelerazione che l’attuale emergenza ha impresso sull’utilizzo delle tecnologie digitali, comporta la necessità di riflettere sulle tante ricadute didattiche che l’educazione a distanza comporta. Infatti la produzione orale e scritta, filtrata dagli str</w:t>
      </w:r>
      <w:r>
        <w:rPr>
          <w:i/>
          <w:sz w:val="20"/>
          <w:szCs w:val="20"/>
        </w:rPr>
        <w:t>umenti digitali, deve tenere necessariamente conto delle nuove dimensioni in cui l’insegnamento e l’apprendimento sono calati. La griglia proposta per la misurazione delle competenze costituisce uno strumento provvisorio e in divenire . Essa integra le gri</w:t>
      </w:r>
      <w:r>
        <w:rPr>
          <w:i/>
          <w:sz w:val="20"/>
          <w:szCs w:val="20"/>
        </w:rPr>
        <w:t>glie di valutazione in adozione, consentendo di valutare l’alunno in una prospettiva più ampia e più congruente con la situazione specifica tenendo conto anche dell’importanza dei contenuti e degli effetti dei diversi stili di insegnamento e di apprendimen</w:t>
      </w:r>
      <w:r>
        <w:rPr>
          <w:i/>
          <w:sz w:val="20"/>
          <w:szCs w:val="20"/>
        </w:rPr>
        <w:t>to individuali</w:t>
      </w:r>
      <w:r>
        <w:rPr>
          <w:i/>
          <w:sz w:val="24"/>
          <w:szCs w:val="24"/>
        </w:rPr>
        <w:t>.</w:t>
      </w:r>
    </w:p>
    <w:p w:rsidR="0074051D" w:rsidRDefault="00D85B9E" w:rsidP="00D85B9E">
      <w:pPr>
        <w:widowControl w:val="0"/>
        <w:spacing w:before="120" w:after="240" w:line="240" w:lineRule="auto"/>
        <w:ind w:left="-426"/>
        <w:jc w:val="both"/>
        <w:rPr>
          <w:b/>
        </w:rPr>
      </w:pPr>
      <w:r>
        <w:rPr>
          <w:i/>
          <w:sz w:val="24"/>
          <w:szCs w:val="24"/>
        </w:rPr>
        <w:t xml:space="preserve"> </w:t>
      </w:r>
      <w:r>
        <w:rPr>
          <w:b/>
        </w:rPr>
        <w:t xml:space="preserve">TABELLA 1 - </w:t>
      </w:r>
      <w:r>
        <w:rPr>
          <w:b/>
        </w:rPr>
        <w:t xml:space="preserve"> INDICATORI</w:t>
      </w:r>
    </w:p>
    <w:tbl>
      <w:tblPr>
        <w:tblStyle w:val="a0"/>
        <w:tblW w:w="1009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2790"/>
        <w:gridCol w:w="3514"/>
      </w:tblGrid>
      <w:tr w:rsidR="0074051D" w:rsidTr="00D85B9E">
        <w:tc>
          <w:tcPr>
            <w:tcW w:w="3795" w:type="dxa"/>
            <w:vAlign w:val="center"/>
          </w:tcPr>
          <w:p w:rsidR="0074051D" w:rsidRDefault="00D85B9E" w:rsidP="00D85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 (SOFT SKILLS)</w:t>
            </w:r>
          </w:p>
        </w:tc>
        <w:tc>
          <w:tcPr>
            <w:tcW w:w="2790" w:type="dxa"/>
            <w:vAlign w:val="center"/>
          </w:tcPr>
          <w:p w:rsidR="0074051D" w:rsidRDefault="00D85B9E" w:rsidP="00D85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DIMENSIONI</w:t>
            </w:r>
          </w:p>
        </w:tc>
        <w:tc>
          <w:tcPr>
            <w:tcW w:w="3514" w:type="dxa"/>
            <w:vAlign w:val="center"/>
          </w:tcPr>
          <w:p w:rsidR="0074051D" w:rsidRDefault="00D85B9E" w:rsidP="00D85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</w:t>
            </w:r>
          </w:p>
        </w:tc>
      </w:tr>
      <w:tr w:rsidR="0074051D" w:rsidTr="00D85B9E">
        <w:trPr>
          <w:trHeight w:val="963"/>
        </w:trPr>
        <w:tc>
          <w:tcPr>
            <w:tcW w:w="3795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COSCIENZIOSITÀ</w:t>
            </w:r>
          </w:p>
        </w:tc>
        <w:tc>
          <w:tcPr>
            <w:tcW w:w="2790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FREQUENZA</w:t>
            </w: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74051D" w:rsidRDefault="00D85B9E">
            <w:pPr>
              <w:numPr>
                <w:ilvl w:val="0"/>
                <w:numId w:val="10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(4/5)</w:t>
            </w:r>
          </w:p>
          <w:p w:rsidR="0074051D" w:rsidRDefault="00D85B9E">
            <w:pPr>
              <w:numPr>
                <w:ilvl w:val="0"/>
                <w:numId w:val="10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(6)</w:t>
            </w:r>
          </w:p>
          <w:p w:rsidR="0074051D" w:rsidRDefault="00D85B9E">
            <w:pPr>
              <w:numPr>
                <w:ilvl w:val="0"/>
                <w:numId w:val="10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Intermedio (7/8)</w:t>
            </w:r>
          </w:p>
          <w:p w:rsidR="0074051D" w:rsidRDefault="00D85B9E">
            <w:pPr>
              <w:numPr>
                <w:ilvl w:val="0"/>
                <w:numId w:val="10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Avanzato (9/10)</w:t>
            </w:r>
          </w:p>
        </w:tc>
      </w:tr>
      <w:tr w:rsidR="0074051D" w:rsidTr="00D85B9E">
        <w:trPr>
          <w:trHeight w:val="977"/>
        </w:trPr>
        <w:tc>
          <w:tcPr>
            <w:tcW w:w="3795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POSING</w:t>
            </w: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2790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74051D" w:rsidRDefault="00D85B9E">
            <w:pPr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(4/5)</w:t>
            </w:r>
          </w:p>
          <w:p w:rsidR="0074051D" w:rsidRDefault="00D85B9E">
            <w:pPr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(6)</w:t>
            </w:r>
          </w:p>
          <w:p w:rsidR="0074051D" w:rsidRDefault="00D85B9E">
            <w:pPr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Intermedio (7/8)</w:t>
            </w:r>
          </w:p>
          <w:p w:rsidR="0074051D" w:rsidRDefault="00D85B9E">
            <w:pPr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Avanzato (9/10)</w:t>
            </w:r>
          </w:p>
        </w:tc>
      </w:tr>
      <w:tr w:rsidR="0074051D" w:rsidTr="00D85B9E">
        <w:tc>
          <w:tcPr>
            <w:tcW w:w="3795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APERTURA MENTALE</w:t>
            </w: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CREATIVITÀ</w:t>
            </w: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BUILDING</w:t>
            </w:r>
          </w:p>
          <w:p w:rsidR="0074051D" w:rsidRPr="00D85B9E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(COOPERAZIONE</w:t>
            </w:r>
            <w:r>
              <w:rPr>
                <w:b/>
                <w:sz w:val="20"/>
                <w:szCs w:val="20"/>
              </w:rPr>
              <w:t>– NEGOZIAZIONE)</w:t>
            </w:r>
          </w:p>
        </w:tc>
        <w:tc>
          <w:tcPr>
            <w:tcW w:w="2790" w:type="dxa"/>
          </w:tcPr>
          <w:p w:rsidR="0074051D" w:rsidRDefault="0074051D">
            <w:pPr>
              <w:spacing w:line="240" w:lineRule="auto"/>
              <w:rPr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DISPONIBILITÀ</w:t>
            </w:r>
          </w:p>
          <w:p w:rsidR="0074051D" w:rsidRDefault="0074051D">
            <w:pPr>
              <w:spacing w:line="240" w:lineRule="auto"/>
              <w:rPr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74051D" w:rsidRDefault="00D85B9E">
            <w:pPr>
              <w:numPr>
                <w:ilvl w:val="0"/>
                <w:numId w:val="1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(4/5)</w:t>
            </w:r>
          </w:p>
          <w:p w:rsidR="0074051D" w:rsidRDefault="00D85B9E">
            <w:pPr>
              <w:numPr>
                <w:ilvl w:val="0"/>
                <w:numId w:val="1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(6)</w:t>
            </w:r>
          </w:p>
          <w:p w:rsidR="0074051D" w:rsidRDefault="00D85B9E">
            <w:pPr>
              <w:numPr>
                <w:ilvl w:val="0"/>
                <w:numId w:val="1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Intermedio (7/8)</w:t>
            </w:r>
          </w:p>
          <w:p w:rsidR="0074051D" w:rsidRDefault="00D85B9E">
            <w:pPr>
              <w:numPr>
                <w:ilvl w:val="0"/>
                <w:numId w:val="1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Avanzato (9/10)</w:t>
            </w:r>
          </w:p>
        </w:tc>
      </w:tr>
    </w:tbl>
    <w:p w:rsidR="0074051D" w:rsidRPr="00D85B9E" w:rsidRDefault="00D85B9E" w:rsidP="00D85B9E">
      <w:pPr>
        <w:widowControl w:val="0"/>
        <w:spacing w:before="240" w:after="240" w:line="240" w:lineRule="auto"/>
        <w:ind w:left="-284"/>
        <w:jc w:val="both"/>
        <w:rPr>
          <w:sz w:val="18"/>
          <w:szCs w:val="20"/>
        </w:rPr>
      </w:pPr>
      <w:r w:rsidRPr="00D85B9E">
        <w:rPr>
          <w:b/>
          <w:szCs w:val="24"/>
        </w:rPr>
        <w:t>TABELLA 2 – DESCRITTORI DI LIVELLO</w:t>
      </w:r>
    </w:p>
    <w:tbl>
      <w:tblPr>
        <w:tblStyle w:val="a1"/>
        <w:tblW w:w="1009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2276"/>
        <w:gridCol w:w="2055"/>
        <w:gridCol w:w="2048"/>
        <w:gridCol w:w="2126"/>
      </w:tblGrid>
      <w:tr w:rsidR="0074051D" w:rsidTr="00D85B9E">
        <w:tc>
          <w:tcPr>
            <w:tcW w:w="1594" w:type="dxa"/>
          </w:tcPr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 di livello</w:t>
            </w:r>
          </w:p>
        </w:tc>
        <w:tc>
          <w:tcPr>
            <w:tcW w:w="2276" w:type="dxa"/>
          </w:tcPr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Parziale </w:t>
            </w:r>
          </w:p>
        </w:tc>
        <w:tc>
          <w:tcPr>
            <w:tcW w:w="2055" w:type="dxa"/>
          </w:tcPr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Accettabile </w:t>
            </w:r>
          </w:p>
        </w:tc>
        <w:tc>
          <w:tcPr>
            <w:tcW w:w="2048" w:type="dxa"/>
          </w:tcPr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Intermedio </w:t>
            </w:r>
          </w:p>
        </w:tc>
        <w:tc>
          <w:tcPr>
            <w:tcW w:w="2126" w:type="dxa"/>
          </w:tcPr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Avanzato</w:t>
            </w:r>
          </w:p>
        </w:tc>
      </w:tr>
      <w:tr w:rsidR="0074051D" w:rsidTr="00D85B9E">
        <w:tc>
          <w:tcPr>
            <w:tcW w:w="1594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FREQUENZA</w:t>
            </w:r>
          </w:p>
        </w:tc>
        <w:tc>
          <w:tcPr>
            <w:tcW w:w="2276" w:type="dxa"/>
          </w:tcPr>
          <w:p w:rsidR="0074051D" w:rsidRDefault="00D85B9E">
            <w:pPr>
              <w:numPr>
                <w:ilvl w:val="0"/>
                <w:numId w:val="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bisogno di frequenti sollecitazioni per effettuare l’accesso.</w:t>
            </w:r>
          </w:p>
          <w:p w:rsidR="0074051D" w:rsidRDefault="00D85B9E">
            <w:pPr>
              <w:numPr>
                <w:ilvl w:val="0"/>
                <w:numId w:val="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puntuale</w:t>
            </w:r>
          </w:p>
          <w:p w:rsidR="0074051D" w:rsidRDefault="00D85B9E">
            <w:pPr>
              <w:numPr>
                <w:ilvl w:val="0"/>
                <w:numId w:val="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rispetta le consegne</w:t>
            </w:r>
          </w:p>
          <w:p w:rsidR="0074051D" w:rsidRDefault="007405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4051D" w:rsidRDefault="00D85B9E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orientato è in grado di effettuare l’accesso in maniera autonoma.</w:t>
            </w:r>
          </w:p>
          <w:p w:rsidR="0074051D" w:rsidRDefault="00D85B9E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sempre puntuale nel rispettare i tempi delle consegne.</w:t>
            </w:r>
          </w:p>
        </w:tc>
        <w:tc>
          <w:tcPr>
            <w:tcW w:w="2048" w:type="dxa"/>
          </w:tcPr>
          <w:p w:rsidR="0074051D" w:rsidRDefault="00D85B9E">
            <w:pPr>
              <w:numPr>
                <w:ilvl w:val="0"/>
                <w:numId w:val="12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effettuare l’accesso in modo autonomo.</w:t>
            </w:r>
          </w:p>
          <w:p w:rsidR="0074051D" w:rsidRDefault="00D85B9E">
            <w:pPr>
              <w:numPr>
                <w:ilvl w:val="0"/>
                <w:numId w:val="12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puntuale nelle consegne.</w:t>
            </w:r>
          </w:p>
        </w:tc>
        <w:tc>
          <w:tcPr>
            <w:tcW w:w="2126" w:type="dxa"/>
          </w:tcPr>
          <w:p w:rsidR="0074051D" w:rsidRDefault="00D85B9E">
            <w:pPr>
              <w:numPr>
                <w:ilvl w:val="0"/>
                <w:numId w:val="13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le risorse digitali e di trasferire le sue conoscenze al gruppo classe.</w:t>
            </w:r>
          </w:p>
          <w:p w:rsidR="0074051D" w:rsidRDefault="00D85B9E">
            <w:pPr>
              <w:numPr>
                <w:ilvl w:val="0"/>
                <w:numId w:val="13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sempre puntuali nelle consegne. </w:t>
            </w:r>
          </w:p>
        </w:tc>
      </w:tr>
      <w:tr w:rsidR="0074051D" w:rsidTr="00D85B9E">
        <w:tc>
          <w:tcPr>
            <w:tcW w:w="1594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276" w:type="dxa"/>
          </w:tcPr>
          <w:p w:rsidR="0074051D" w:rsidRDefault="00D85B9E">
            <w:pPr>
              <w:numPr>
                <w:ilvl w:val="0"/>
                <w:numId w:val="1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a comprendere le consegne.</w:t>
            </w:r>
          </w:p>
          <w:p w:rsidR="0074051D" w:rsidRDefault="00D85B9E">
            <w:pPr>
              <w:numPr>
                <w:ilvl w:val="0"/>
                <w:numId w:val="1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svolgimento delle consegne è inadeguato.</w:t>
            </w:r>
          </w:p>
          <w:p w:rsidR="0074051D" w:rsidRDefault="00D85B9E">
            <w:pPr>
              <w:numPr>
                <w:ilvl w:val="0"/>
                <w:numId w:val="1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riesce ad orientarsi nell’adempimento delle consegne.</w:t>
            </w:r>
          </w:p>
          <w:p w:rsidR="0074051D" w:rsidRDefault="00D85B9E">
            <w:pPr>
              <w:numPr>
                <w:ilvl w:val="0"/>
                <w:numId w:val="14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nell’utilizzare le risorse a disposizione.</w:t>
            </w:r>
          </w:p>
        </w:tc>
        <w:tc>
          <w:tcPr>
            <w:tcW w:w="2055" w:type="dxa"/>
          </w:tcPr>
          <w:p w:rsidR="0074051D" w:rsidRDefault="00D85B9E">
            <w:pPr>
              <w:numPr>
                <w:ilvl w:val="0"/>
                <w:numId w:val="6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orientato, comprende le consegne.</w:t>
            </w:r>
          </w:p>
          <w:p w:rsidR="0074051D" w:rsidRDefault="00D85B9E">
            <w:pPr>
              <w:numPr>
                <w:ilvl w:val="0"/>
                <w:numId w:val="6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Nello svolgimento manifesta qualche incertezza.</w:t>
            </w:r>
          </w:p>
          <w:p w:rsidR="0074051D" w:rsidRDefault="00D85B9E">
            <w:pPr>
              <w:numPr>
                <w:ilvl w:val="0"/>
                <w:numId w:val="6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risorse in modo disorganico e parziale.</w:t>
            </w:r>
          </w:p>
        </w:tc>
        <w:tc>
          <w:tcPr>
            <w:tcW w:w="2048" w:type="dxa"/>
          </w:tcPr>
          <w:p w:rsidR="0074051D" w:rsidRDefault="00D85B9E">
            <w:pPr>
              <w:numPr>
                <w:ilvl w:val="0"/>
                <w:numId w:val="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 le consegne e sa svolgerle in modo adeguato.</w:t>
            </w:r>
          </w:p>
          <w:p w:rsidR="0074051D" w:rsidRDefault="00D85B9E">
            <w:pPr>
              <w:numPr>
                <w:ilvl w:val="0"/>
                <w:numId w:val="8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risorse a disposizione in modo consapevole ed effica</w:t>
            </w:r>
            <w:r>
              <w:rPr>
                <w:sz w:val="20"/>
                <w:szCs w:val="20"/>
              </w:rPr>
              <w:t>ce.</w:t>
            </w:r>
          </w:p>
        </w:tc>
        <w:tc>
          <w:tcPr>
            <w:tcW w:w="2126" w:type="dxa"/>
          </w:tcPr>
          <w:p w:rsidR="0074051D" w:rsidRDefault="00D85B9E">
            <w:pPr>
              <w:numPr>
                <w:ilvl w:val="0"/>
                <w:numId w:val="19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Analizza con sicurezza le conoscenze a disposizione per utilizzarle nell’espletamento delle consegne in modo efficace e costruttivo.</w:t>
            </w:r>
          </w:p>
        </w:tc>
      </w:tr>
      <w:tr w:rsidR="0074051D" w:rsidTr="00D85B9E">
        <w:tc>
          <w:tcPr>
            <w:tcW w:w="1594" w:type="dxa"/>
          </w:tcPr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74051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4051D" w:rsidRDefault="00D85B9E" w:rsidP="00D85B9E">
            <w:pPr>
              <w:spacing w:line="240" w:lineRule="auto"/>
              <w:ind w:left="-81" w:right="-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DISPONIBILITÀ</w:t>
            </w:r>
          </w:p>
        </w:tc>
        <w:tc>
          <w:tcPr>
            <w:tcW w:w="2276" w:type="dxa"/>
          </w:tcPr>
          <w:p w:rsidR="0074051D" w:rsidRDefault="00D85B9E">
            <w:pPr>
              <w:numPr>
                <w:ilvl w:val="0"/>
                <w:numId w:val="3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sa formulare adeguatamente le richieste.</w:t>
            </w:r>
          </w:p>
          <w:p w:rsidR="0074051D" w:rsidRDefault="00D85B9E">
            <w:pPr>
              <w:numPr>
                <w:ilvl w:val="0"/>
                <w:numId w:val="3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propone soluzioni</w:t>
            </w:r>
          </w:p>
          <w:p w:rsidR="0074051D" w:rsidRDefault="00D85B9E">
            <w:pPr>
              <w:numPr>
                <w:ilvl w:val="0"/>
                <w:numId w:val="3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interagisce con i compagni</w:t>
            </w:r>
          </w:p>
        </w:tc>
        <w:tc>
          <w:tcPr>
            <w:tcW w:w="2055" w:type="dxa"/>
          </w:tcPr>
          <w:p w:rsidR="0074051D" w:rsidRDefault="00D85B9E">
            <w:pPr>
              <w:numPr>
                <w:ilvl w:val="0"/>
                <w:numId w:val="1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orientato, formula richieste, non sempre adeguate.</w:t>
            </w:r>
          </w:p>
          <w:p w:rsidR="0074051D" w:rsidRDefault="00D85B9E">
            <w:pPr>
              <w:numPr>
                <w:ilvl w:val="0"/>
                <w:numId w:val="1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sollecitato, interagisce con i compagni.</w:t>
            </w:r>
          </w:p>
        </w:tc>
        <w:tc>
          <w:tcPr>
            <w:tcW w:w="2048" w:type="dxa"/>
          </w:tcPr>
          <w:p w:rsidR="0074051D" w:rsidRDefault="00D85B9E">
            <w:pPr>
              <w:numPr>
                <w:ilvl w:val="0"/>
                <w:numId w:val="1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formulare richieste pertinenti ed adeguate.</w:t>
            </w:r>
          </w:p>
          <w:p w:rsidR="0074051D" w:rsidRDefault="00D85B9E">
            <w:pPr>
              <w:numPr>
                <w:ilvl w:val="0"/>
                <w:numId w:val="1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Interagisce in modo costruttivo con i compagni.</w:t>
            </w:r>
          </w:p>
        </w:tc>
        <w:tc>
          <w:tcPr>
            <w:tcW w:w="2126" w:type="dxa"/>
          </w:tcPr>
          <w:p w:rsidR="0074051D" w:rsidRDefault="00D85B9E">
            <w:pPr>
              <w:numPr>
                <w:ilvl w:val="0"/>
                <w:numId w:val="9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organizzare le informazioni per formulare richieste in funzi</w:t>
            </w:r>
            <w:r>
              <w:rPr>
                <w:sz w:val="20"/>
                <w:szCs w:val="20"/>
              </w:rPr>
              <w:t>one del proprio scopo e a beneficio del gruppo classe.</w:t>
            </w:r>
          </w:p>
        </w:tc>
      </w:tr>
    </w:tbl>
    <w:p w:rsidR="0074051D" w:rsidRDefault="0074051D" w:rsidP="00D85B9E">
      <w:pPr>
        <w:spacing w:before="260" w:after="260" w:line="360" w:lineRule="auto"/>
        <w:jc w:val="both"/>
      </w:pPr>
    </w:p>
    <w:sectPr w:rsidR="0074051D" w:rsidSect="00D85B9E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EA2"/>
    <w:multiLevelType w:val="multilevel"/>
    <w:tmpl w:val="02082A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9D97A03"/>
    <w:multiLevelType w:val="multilevel"/>
    <w:tmpl w:val="1194CA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0E268C8"/>
    <w:multiLevelType w:val="multilevel"/>
    <w:tmpl w:val="FF840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53C5B61"/>
    <w:multiLevelType w:val="multilevel"/>
    <w:tmpl w:val="D8E2D6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DE2306B"/>
    <w:multiLevelType w:val="multilevel"/>
    <w:tmpl w:val="5FD615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17710C3"/>
    <w:multiLevelType w:val="multilevel"/>
    <w:tmpl w:val="8C7CFB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3255FE3"/>
    <w:multiLevelType w:val="multilevel"/>
    <w:tmpl w:val="A0427C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8FA026F"/>
    <w:multiLevelType w:val="multilevel"/>
    <w:tmpl w:val="171E2E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B7E1C00"/>
    <w:multiLevelType w:val="multilevel"/>
    <w:tmpl w:val="D43201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331713E"/>
    <w:multiLevelType w:val="multilevel"/>
    <w:tmpl w:val="2DEC16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44DE3BC3"/>
    <w:multiLevelType w:val="multilevel"/>
    <w:tmpl w:val="C4C683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4524460D"/>
    <w:multiLevelType w:val="multilevel"/>
    <w:tmpl w:val="453A11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5898757B"/>
    <w:multiLevelType w:val="multilevel"/>
    <w:tmpl w:val="9D9034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5BC60DE8"/>
    <w:multiLevelType w:val="multilevel"/>
    <w:tmpl w:val="44A003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5FD95DEA"/>
    <w:multiLevelType w:val="multilevel"/>
    <w:tmpl w:val="3DE83F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6297062A"/>
    <w:multiLevelType w:val="multilevel"/>
    <w:tmpl w:val="393AEC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6E22700A"/>
    <w:multiLevelType w:val="multilevel"/>
    <w:tmpl w:val="E2C2BE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78760D55"/>
    <w:multiLevelType w:val="multilevel"/>
    <w:tmpl w:val="581817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788319B1"/>
    <w:multiLevelType w:val="multilevel"/>
    <w:tmpl w:val="922E96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74051D"/>
    <w:rsid w:val="00564508"/>
    <w:rsid w:val="0074051D"/>
    <w:rsid w:val="00815C3F"/>
    <w:rsid w:val="00B57FDF"/>
    <w:rsid w:val="00C52382"/>
    <w:rsid w:val="00D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FloreanaD8</dc:creator>
  <cp:lastModifiedBy>FloreanaD8</cp:lastModifiedBy>
  <cp:revision>4</cp:revision>
  <dcterms:created xsi:type="dcterms:W3CDTF">2020-04-07T16:52:00Z</dcterms:created>
  <dcterms:modified xsi:type="dcterms:W3CDTF">2020-04-07T17:04:00Z</dcterms:modified>
</cp:coreProperties>
</file>